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0"/>
        <w:ind w:left="37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ФЕДЕРАЛЬНОЙ АНТИМОНОПОЛЬНОЙ</w:t>
      </w:r>
      <w:bookmarkEnd w:id="0"/>
    </w:p>
    <w:p>
      <w:pPr>
        <w:pStyle w:val="Style3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0"/>
        <w:ind w:left="376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СЛУЖБЫ ПО КУРСКОЙ ОБЛАСТИ</w:t>
      </w:r>
      <w:bookmarkEnd w:id="1"/>
    </w:p>
    <w:p>
      <w:pPr>
        <w:pStyle w:val="Style5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303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305000, г. Курск ул. Марата, д. 9 </w:t>
      </w:r>
      <w:r>
        <w:fldChar w:fldCharType="begin"/>
      </w:r>
      <w:r>
        <w:rPr>
          <w:color w:val="000000"/>
        </w:rPr>
        <w:instrText> HYPERLINK "mailto:to46@fas.gov.ru"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to46@fas.gov.ru</w:t>
      </w:r>
      <w:r>
        <w:fldChar w:fldCharType="end"/>
      </w:r>
    </w:p>
    <w:p>
      <w:pPr>
        <w:pStyle w:val="Style3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76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Заявитель жалобы</w:t>
      </w:r>
      <w:bookmarkEnd w:id="2"/>
    </w:p>
    <w:p>
      <w:pPr>
        <w:pStyle w:val="Style7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344" w:line="220" w:lineRule="exact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Адрес:</w:t>
      </w:r>
    </w:p>
    <w:p>
      <w:pPr>
        <w:pStyle w:val="Style3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76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В лице представителя</w:t>
      </w:r>
      <w:bookmarkEnd w:id="3"/>
    </w:p>
    <w:p>
      <w:pPr>
        <w:pStyle w:val="Style7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294" w:line="220" w:lineRule="exact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vchrnax 84@yandex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</w:t>
      </w:r>
      <w:r>
        <w:rPr>
          <w:lang w:val="en-US" w:eastAsia="en-US" w:bidi="en-US"/>
          <w:w w:val="100"/>
          <w:spacing w:val="0"/>
          <w:color w:val="000000"/>
          <w:position w:val="0"/>
        </w:rPr>
        <w:t>ru</w:t>
      </w:r>
    </w:p>
    <w:p>
      <w:pPr>
        <w:pStyle w:val="Style3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0" w:line="292" w:lineRule="exact"/>
        <w:ind w:left="376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Должник</w:t>
      </w:r>
      <w:bookmarkEnd w:id="4"/>
    </w:p>
    <w:p>
      <w:pPr>
        <w:pStyle w:val="Style7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0" w:line="292" w:lineRule="exact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Адрес:</w:t>
      </w:r>
    </w:p>
    <w:p>
      <w:pPr>
        <w:pStyle w:val="Style5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0" w:line="292" w:lineRule="exact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Финансовый управляющий</w:t>
      </w:r>
    </w:p>
    <w:p>
      <w:pPr>
        <w:pStyle w:val="Style7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297" w:line="292" w:lineRule="exact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Адрес:</w:t>
      </w:r>
    </w:p>
    <w:p>
      <w:pPr>
        <w:pStyle w:val="Style3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76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Сообщение в ЕФРСБ о проведении торгов:</w:t>
      </w:r>
      <w:bookmarkEnd w:id="5"/>
    </w:p>
    <w:p>
      <w:pPr>
        <w:pStyle w:val="Style7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№7839483 от 09.12.2021</w:t>
      </w:r>
    </w:p>
    <w:p>
      <w:pPr>
        <w:pStyle w:val="Style7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3760" w:right="0" w:firstLine="0"/>
      </w:pPr>
      <w:r>
        <w:rPr>
          <w:rStyle w:val="CharStyle9"/>
        </w:rPr>
        <w:t xml:space="preserve">Процедура: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Аукцион с открытой формой подачи предложений Код лота РАД-280632</w:t>
      </w:r>
    </w:p>
    <w:p>
      <w:pPr>
        <w:pStyle w:val="Style7"/>
        <w:framePr w:w="10325" w:h="7997" w:hRule="exact" w:wrap="none" w:vAnchor="page" w:hAnchor="page" w:x="1014" w:y="494"/>
        <w:tabs>
          <w:tab w:leader="none" w:pos="8688" w:val="left"/>
        </w:tabs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процедуры в сети интернет: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https://catalog.lot-</w:t>
      </w:r>
    </w:p>
    <w:p>
      <w:pPr>
        <w:pStyle w:val="Style7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246" w:line="295" w:lineRule="exact"/>
        <w:ind w:left="3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online.ru/index.php?dispatch=products.view&amp;product_id=628242</w:t>
      </w:r>
    </w:p>
    <w:p>
      <w:pPr>
        <w:pStyle w:val="Style5"/>
        <w:framePr w:w="10325" w:h="7997" w:hRule="exact" w:wrap="none" w:vAnchor="page" w:hAnchor="page" w:x="1014" w:y="494"/>
        <w:tabs>
          <w:tab w:leader="none" w:pos="7853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Оператор электронной площадки:</w:t>
        <w:tab/>
      </w:r>
      <w:r>
        <w:rPr>
          <w:rStyle w:val="CharStyle10"/>
          <w:b w:val="0"/>
          <w:bCs w:val="0"/>
        </w:rPr>
        <w:t>Открытое Акционерное</w:t>
      </w:r>
    </w:p>
    <w:p>
      <w:pPr>
        <w:pStyle w:val="Style7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3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общество «Российский аукционный дом»</w:t>
      </w:r>
    </w:p>
    <w:p>
      <w:pPr>
        <w:pStyle w:val="Style7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3760" w:right="1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190000, Санкт-Петербург, пер.Гривцова, д.5, лит. В Почта: </w:t>
      </w:r>
      <w:r>
        <w:fldChar w:fldCharType="begin"/>
      </w:r>
      <w:r>
        <w:rPr>
          <w:rStyle w:val="CharStyle11"/>
        </w:rPr>
        <w:instrText> HYPERLINK "mailto:suDPort@lot-online.ru" </w:instrText>
      </w:r>
      <w:r>
        <w:fldChar w:fldCharType="separate"/>
      </w:r>
      <w:r>
        <w:rPr>
          <w:rStyle w:val="Hyperlink"/>
        </w:rPr>
        <w:t>suDPort@lot-online.ru</w:t>
      </w:r>
      <w:r>
        <w:fldChar w:fldCharType="end"/>
      </w:r>
    </w:p>
    <w:p>
      <w:pPr>
        <w:pStyle w:val="Style7"/>
        <w:framePr w:w="10325" w:h="7997" w:hRule="exact" w:wrap="none" w:vAnchor="page" w:hAnchor="page" w:x="1014" w:y="494"/>
        <w:widowControl w:val="0"/>
        <w:keepNext w:val="0"/>
        <w:keepLines w:val="0"/>
        <w:shd w:val="clear" w:color="auto" w:fill="auto"/>
        <w:bidi w:val="0"/>
        <w:spacing w:before="0" w:after="0" w:line="292" w:lineRule="exact"/>
        <w:ind w:left="3760" w:right="0" w:firstLine="0"/>
      </w:pPr>
      <w:r>
        <w:rPr>
          <w:rStyle w:val="CharStyle9"/>
        </w:rPr>
        <w:t xml:space="preserve">Организатор торгов: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финансовый управляющий</w:t>
      </w:r>
    </w:p>
    <w:p>
      <w:pPr>
        <w:pStyle w:val="Style3"/>
        <w:framePr w:w="10325" w:h="5576" w:hRule="exact" w:wrap="none" w:vAnchor="page" w:hAnchor="page" w:x="1014" w:y="9615"/>
        <w:widowControl w:val="0"/>
        <w:keepNext w:val="0"/>
        <w:keepLines w:val="0"/>
        <w:shd w:val="clear" w:color="auto" w:fill="auto"/>
        <w:bidi w:val="0"/>
        <w:jc w:val="center"/>
        <w:spacing w:before="0" w:after="0" w:line="288" w:lineRule="exact"/>
        <w:ind w:left="0" w:right="72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ЖАЛОБА</w:t>
      </w:r>
      <w:bookmarkEnd w:id="6"/>
    </w:p>
    <w:p>
      <w:pPr>
        <w:pStyle w:val="Style7"/>
        <w:framePr w:w="10325" w:h="5576" w:hRule="exact" w:wrap="none" w:vAnchor="page" w:hAnchor="page" w:x="1014" w:y="9615"/>
        <w:widowControl w:val="0"/>
        <w:keepNext w:val="0"/>
        <w:keepLines w:val="0"/>
        <w:shd w:val="clear" w:color="auto" w:fill="auto"/>
        <w:bidi w:val="0"/>
        <w:jc w:val="center"/>
        <w:spacing w:before="0" w:after="0" w:line="288" w:lineRule="exact"/>
        <w:ind w:left="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вопросу признания незаконными торгов</w:t>
        <w:br/>
        <w:t>и заключения договора купли-продажи с единственным участником процедуры</w:t>
        <w:br/>
      </w:r>
      <w:r>
        <w:rPr>
          <w:rStyle w:val="CharStyle12"/>
        </w:rPr>
        <w:t>(с учетом определения Арбитражного Суда Центрального Федерального Округа</w:t>
      </w:r>
    </w:p>
    <w:p>
      <w:pPr>
        <w:pStyle w:val="Style5"/>
        <w:framePr w:w="10325" w:h="5576" w:hRule="exact" w:wrap="none" w:vAnchor="page" w:hAnchor="page" w:x="1014" w:y="9615"/>
        <w:widowControl w:val="0"/>
        <w:keepNext w:val="0"/>
        <w:keepLines w:val="0"/>
        <w:shd w:val="clear" w:color="auto" w:fill="auto"/>
        <w:bidi w:val="0"/>
        <w:jc w:val="center"/>
        <w:spacing w:before="0" w:line="288" w:lineRule="exact"/>
        <w:ind w:left="0" w:right="720" w:firstLine="0"/>
      </w:pPr>
      <w:r>
        <w:rPr>
          <w:rStyle w:val="CharStyle13"/>
          <w:b/>
          <w:bCs/>
        </w:rPr>
        <w:t>от 19.07.2022 г.)</w:t>
      </w:r>
    </w:p>
    <w:p>
      <w:pPr>
        <w:pStyle w:val="Style7"/>
        <w:framePr w:w="10325" w:h="5576" w:hRule="exact" w:wrap="none" w:vAnchor="page" w:hAnchor="page" w:x="1014" w:y="9615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п. 1 ч.1 ст. 18.1 Закона «О защите конкуренции»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торгов.</w:t>
      </w:r>
    </w:p>
    <w:p>
      <w:pPr>
        <w:pStyle w:val="Style7"/>
        <w:framePr w:w="10325" w:h="5576" w:hRule="exact" w:wrap="none" w:vAnchor="page" w:hAnchor="page" w:x="1014" w:y="9615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ч.2 ст. 18.1 Закона Закона «О защите конкуренции»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>
      <w:pPr>
        <w:pStyle w:val="Style7"/>
        <w:framePr w:w="10325" w:h="5576" w:hRule="exact" w:wrap="none" w:vAnchor="page" w:hAnchor="page" w:x="1014" w:y="9615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силу ч. 4 и 7 ст. 110 Закона от 26.10.2002 № 127-ФЗ «О несостоятельности (банкротстве)» реализация имущества должника осуществляется исключительно путем проведения торгов.</w:t>
      </w:r>
    </w:p>
    <w:p>
      <w:pPr>
        <w:pStyle w:val="Style7"/>
        <w:framePr w:w="10325" w:h="5576" w:hRule="exact" w:wrap="none" w:vAnchor="page" w:hAnchor="page" w:x="1014" w:y="9615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правовой позиции Высшего Арбитражного Суда Российской Федерации, изложенной в постановлении Президиума ВАС РФ от 22.04.2014 № 17974/13, осуществление контроля за ходом торгов в рамках процедуры банкротства делегировано антимонопольным органам.</w:t>
      </w:r>
    </w:p>
    <w:p>
      <w:pPr>
        <w:pStyle w:val="Style14"/>
        <w:framePr w:wrap="none" w:vAnchor="page" w:hAnchor="page" w:x="6098" w:y="1567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п. 3 ст. 139 Закона «О банкротстве» продажа имущества должника осуществляется в порядке, установленном пп. 3 - 19 ст. 110 и п. 3 ст. 111 Закона «О банкротстве», с учетом особенностей, установленных ст. 139 Закона «О банкротстве».</w:t>
      </w:r>
    </w:p>
    <w:p>
      <w:pPr>
        <w:pStyle w:val="Style5"/>
        <w:framePr w:w="10357" w:h="15188" w:hRule="exact" w:wrap="none" w:vAnchor="page" w:hAnchor="page" w:x="998" w:y="432"/>
        <w:tabs>
          <w:tab w:leader="none" w:pos="3714" w:val="left"/>
        </w:tabs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Таким образом,</w:t>
        <w:tab/>
        <w:t>А.А., являясь конкурсным кредитором должника, имеет право</w:t>
      </w:r>
    </w:p>
    <w:p>
      <w:pPr>
        <w:pStyle w:val="Style5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обжаловать незаконную процедуру реализации имущества должника, УФАС по г. Курску обязано рассмотреть такую жалобу по существу.</w:t>
      </w:r>
    </w:p>
    <w:p>
      <w:pPr>
        <w:pStyle w:val="Style5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spacing w:before="0" w:after="220" w:line="295" w:lineRule="exact"/>
        <w:ind w:left="0" w:right="0" w:firstLine="920"/>
      </w:pPr>
      <w:r>
        <w:rPr>
          <w:rStyle w:val="CharStyle13"/>
          <w:b/>
          <w:bCs/>
        </w:rPr>
        <w:t>Просим Учесть при рассмотрении настоящей жалобы, что обращение производится на основании определения Арбитражного Суда Центрального Федерального Округа от 19.07.2022 г., которым отменен судебный акт в части признания за реализованным имуществом залогового статуса, до вынесения указанного определения у заявителя не было оснований считать, что его права нарушены. Тем самым сроки обжалования подлежат исчислению с 20.07.2022 г.</w:t>
      </w:r>
    </w:p>
    <w:p>
      <w:pPr>
        <w:pStyle w:val="Style3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92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Фактические обстоятельства дела:</w:t>
      </w:r>
      <w:bookmarkEnd w:id="7"/>
    </w:p>
    <w:p>
      <w:pPr>
        <w:pStyle w:val="Style7"/>
        <w:numPr>
          <w:ilvl w:val="0"/>
          <w:numId w:val="1"/>
        </w:numPr>
        <w:framePr w:w="10357" w:h="15188" w:hRule="exact" w:wrap="none" w:vAnchor="page" w:hAnchor="page" w:x="998" w:y="432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Решением Арбитражного Суда г. Курска от 22.06.2021 по делу № А35-3899/2021</w:t>
      </w:r>
    </w:p>
    <w:p>
      <w:pPr>
        <w:pStyle w:val="Style7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3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признан банкротом, в отношении должника введена процедура реализации имущества гражданина.</w:t>
      </w:r>
    </w:p>
    <w:p>
      <w:pPr>
        <w:pStyle w:val="Style7"/>
        <w:numPr>
          <w:ilvl w:val="0"/>
          <w:numId w:val="1"/>
        </w:numPr>
        <w:framePr w:w="10357" w:h="15188" w:hRule="exact" w:wrap="none" w:vAnchor="page" w:hAnchor="page" w:x="998" w:y="432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Финансовым управляющим утверждена</w:t>
      </w:r>
    </w:p>
    <w:p>
      <w:pPr>
        <w:pStyle w:val="Style7"/>
        <w:framePr w:w="10357" w:h="15188" w:hRule="exact" w:wrap="none" w:vAnchor="page" w:hAnchor="page" w:x="998" w:y="432"/>
        <w:tabs>
          <w:tab w:leader="none" w:pos="9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1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в сводном государственном реестре арбитражных управляющих: адрес для направления корреспонденции:</w:t>
        <w:tab/>
        <w:t>член</w:t>
      </w:r>
    </w:p>
    <w:p>
      <w:pPr>
        <w:pStyle w:val="Style7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Саморегулируемой межрегиональной общественной организации «Ассоциация антикризисных управляющих»).</w:t>
      </w:r>
    </w:p>
    <w:p>
      <w:pPr>
        <w:pStyle w:val="Style7"/>
        <w:numPr>
          <w:ilvl w:val="0"/>
          <w:numId w:val="1"/>
        </w:numPr>
        <w:framePr w:w="10357" w:h="15188" w:hRule="exact" w:wrap="none" w:vAnchor="page" w:hAnchor="page" w:x="998" w:y="432"/>
        <w:tabs>
          <w:tab w:leader="none" w:pos="4626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является конкурсным кредитором - его требования включены в реестр определением Арбитражного Суда г. Курска от 13.01.2022 по делу № А35- 3899/2021.</w:t>
      </w:r>
    </w:p>
    <w:p>
      <w:pPr>
        <w:pStyle w:val="Style7"/>
        <w:numPr>
          <w:ilvl w:val="0"/>
          <w:numId w:val="1"/>
        </w:numPr>
        <w:framePr w:w="10357" w:h="15188" w:hRule="exact" w:wrap="none" w:vAnchor="page" w:hAnchor="page" w:x="998" w:y="432"/>
        <w:tabs>
          <w:tab w:leader="none" w:pos="1466" w:val="left"/>
          <w:tab w:leader="none" w:pos="7746" w:val="left"/>
        </w:tabs>
        <w:widowControl w:val="0"/>
        <w:keepNext w:val="0"/>
        <w:keepLines w:val="0"/>
        <w:shd w:val="clear" w:color="auto" w:fill="auto"/>
        <w:bidi w:val="0"/>
        <w:spacing w:before="0" w:after="0" w:line="292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Финансовый управляющий</w:t>
        <w:tab/>
        <w:t>инициировала проведение</w:t>
      </w:r>
    </w:p>
    <w:p>
      <w:pPr>
        <w:pStyle w:val="Style7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spacing w:before="0" w:after="0" w:line="2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торгов в форме аукциона с открытой формой предложения о цене по продаже имущества должника</w:t>
      </w:r>
    </w:p>
    <w:p>
      <w:pPr>
        <w:pStyle w:val="Style7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3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(Дело №А35-3899/2021).</w:t>
      </w:r>
    </w:p>
    <w:p>
      <w:pPr>
        <w:pStyle w:val="Style7"/>
        <w:numPr>
          <w:ilvl w:val="0"/>
          <w:numId w:val="1"/>
        </w:numPr>
        <w:framePr w:w="10357" w:h="15188" w:hRule="exact" w:wrap="none" w:vAnchor="page" w:hAnchor="page" w:x="998" w:y="432"/>
        <w:tabs>
          <w:tab w:leader="none" w:pos="1466" w:val="left"/>
          <w:tab w:leader="none" w:pos="5722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торги выставлено имущество:</w:t>
        <w:tab/>
        <w:t>нежилое здание с кадастровым номером</w:t>
      </w:r>
    </w:p>
    <w:p>
      <w:pPr>
        <w:pStyle w:val="Style7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61:44:0011262:169, общей площадью 897,2 кв. м. и земельный участок с кадастровым номером 61:44:0011262:33, общей площадью 461 кв. м., расположенные по адресу: Ростовская область, г. Ростов-на- Дону, ул. Нансена, д. 355а.</w:t>
      </w:r>
    </w:p>
    <w:p>
      <w:pPr>
        <w:pStyle w:val="Style7"/>
        <w:numPr>
          <w:ilvl w:val="0"/>
          <w:numId w:val="1"/>
        </w:numPr>
        <w:framePr w:w="10357" w:h="15188" w:hRule="exact" w:wrap="none" w:vAnchor="page" w:hAnchor="page" w:x="998" w:y="432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spacing w:before="0" w:after="0" w:line="284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Имущество находилось с точки зрения финансового управляющего в залоге у (</w:t>
      </w:r>
    </w:p>
    <w:p>
      <w:pPr>
        <w:pStyle w:val="Style7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0" w:right="0" w:firstLine="2100"/>
      </w:pPr>
      <w:r>
        <w:rPr>
          <w:lang w:val="ru-RU" w:eastAsia="ru-RU" w:bidi="ru-RU"/>
          <w:w w:val="100"/>
          <w:spacing w:val="0"/>
          <w:color w:val="000000"/>
          <w:position w:val="0"/>
        </w:rPr>
        <w:t>. что является ошибочным в силу определения Арбитражного Суда Центрального Федерального Округа от 19.07.2022 г.</w:t>
      </w:r>
    </w:p>
    <w:p>
      <w:pPr>
        <w:pStyle w:val="Style5"/>
        <w:numPr>
          <w:ilvl w:val="0"/>
          <w:numId w:val="1"/>
        </w:numPr>
        <w:framePr w:w="10357" w:h="15188" w:hRule="exact" w:wrap="none" w:vAnchor="page" w:hAnchor="page" w:x="998" w:y="432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spacing w:before="0" w:after="0" w:line="281" w:lineRule="exact"/>
        <w:ind w:left="0" w:right="0" w:firstLine="920"/>
      </w:pPr>
      <w:r>
        <w:rPr>
          <w:rStyle w:val="CharStyle10"/>
          <w:b w:val="0"/>
          <w:bCs w:val="0"/>
        </w:rPr>
        <w:t xml:space="preserve">Начальная цена продажи составляет 26 118 720 рублей. </w:t>
      </w:r>
      <w:r>
        <w:rPr>
          <w:rStyle w:val="CharStyle13"/>
          <w:b/>
          <w:bCs/>
        </w:rPr>
        <w:t>Не утверждалось положение о проведении торгов, начальная цена и порядок проведения торгов определены конкурсным управляющим произвольно на основании пожелания одного кредитора без проведения собрания кредиторов.</w:t>
      </w:r>
    </w:p>
    <w:p>
      <w:pPr>
        <w:pStyle w:val="Style7"/>
        <w:numPr>
          <w:ilvl w:val="0"/>
          <w:numId w:val="1"/>
        </w:numPr>
        <w:framePr w:w="10357" w:h="15188" w:hRule="exact" w:wrap="none" w:vAnchor="page" w:hAnchor="page" w:x="998" w:y="432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31.01.2022 г. кредитор уведомил конкурсного управляющего о незаконности таковых действий. Однако уведомление оставлено без внимания.</w:t>
      </w:r>
    </w:p>
    <w:p>
      <w:pPr>
        <w:pStyle w:val="Style7"/>
        <w:numPr>
          <w:ilvl w:val="0"/>
          <w:numId w:val="1"/>
        </w:numPr>
        <w:framePr w:w="10357" w:h="15188" w:hRule="exact" w:wrap="none" w:vAnchor="page" w:hAnchor="page" w:x="998" w:y="432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Торги проходили 29.01.2022 г. в форме аукциона с открытой формой представления предложений о цене имущества в электронной форме. В связи с подачей одной заявки они признаны несостоявшимися.</w:t>
      </w:r>
    </w:p>
    <w:p>
      <w:pPr>
        <w:pStyle w:val="Style7"/>
        <w:framePr w:w="10357" w:h="15188" w:hRule="exact" w:wrap="none" w:vAnchor="page" w:hAnchor="page" w:x="998" w:y="432"/>
        <w:tabs>
          <w:tab w:leader="none" w:pos="1466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</w:t>
        <w:tab/>
        <w:t>15.02.2022 г. организатор торгов - финансовый управляющий</w:t>
      </w:r>
    </w:p>
    <w:p>
      <w:pPr>
        <w:pStyle w:val="Style7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1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сообщает о заключении договора купли-продажи от 30.01.2022 г. по результатам торгов с единственным участником торгов ООО «Интертранс» по Лоту № 1 (РАД -280632), цена договора 26 118 720 руб.</w:t>
      </w:r>
    </w:p>
    <w:p>
      <w:pPr>
        <w:pStyle w:val="Style3"/>
        <w:framePr w:w="10357" w:h="15188" w:hRule="exact" w:wrap="none" w:vAnchor="page" w:hAnchor="page" w:x="998" w:y="43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920"/>
      </w:pPr>
      <w:bookmarkStart w:id="8" w:name="bookmark8"/>
      <w:r>
        <w:rPr>
          <w:rStyle w:val="CharStyle16"/>
          <w:b/>
          <w:bCs/>
        </w:rPr>
        <w:t>Действия по продаже Нежилого здания с кадастровым номером 61:44:0011262:169, общей площадью 897,2 кв. м. являются незаконными поскольку:</w:t>
      </w:r>
      <w:bookmarkEnd w:id="8"/>
    </w:p>
    <w:p>
      <w:pPr>
        <w:pStyle w:val="Style14"/>
        <w:framePr w:wrap="none" w:vAnchor="page" w:hAnchor="page" w:x="6074" w:y="1562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3"/>
        </w:numPr>
        <w:framePr w:w="10364" w:h="14668" w:hRule="exact" w:wrap="none" w:vAnchor="page" w:hAnchor="page" w:x="995" w:y="806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spacing w:before="0" w:after="0" w:line="292" w:lineRule="exact"/>
        <w:ind w:left="0" w:right="0" w:firstLine="920"/>
      </w:pPr>
      <w:r>
        <w:rPr>
          <w:rStyle w:val="CharStyle13"/>
          <w:b/>
          <w:bCs/>
        </w:rPr>
        <w:t>Определением Арбитражного Суда Центрального Федерального Округа от 19.07.2022 г Решение Арбитражного суда Курской области от 22.06.2021 отменено в части залогового статуса нежилого здания с кадастровым номером 61:44:0011262:169, общей площадью 897,2 кв. м. Дело отправлено на новое рассмотрение. Таким образом, на данный момент подтверждено отсутствие как в настоящее время так и на дату проведения торгов залогового статуса имущества.</w:t>
      </w:r>
    </w:p>
    <w:p>
      <w:pPr>
        <w:pStyle w:val="Style7"/>
        <w:framePr w:w="10364" w:h="14668" w:hRule="exact" w:wrap="none" w:vAnchor="page" w:hAnchor="page" w:x="995" w:y="806"/>
        <w:widowControl w:val="0"/>
        <w:keepNext w:val="0"/>
        <w:keepLines w:val="0"/>
        <w:shd w:val="clear" w:color="auto" w:fill="auto"/>
        <w:bidi w:val="0"/>
        <w:spacing w:before="0" w:after="0" w:line="292" w:lineRule="exact"/>
        <w:ind w:left="0" w:right="0" w:firstLine="920"/>
      </w:pPr>
      <w:r>
        <w:rPr>
          <w:rStyle w:val="CharStyle12"/>
        </w:rPr>
        <w:t xml:space="preserve">Нежилое здание с кадастровым номером 61:44:0011262:169, общей площадью 897,2 кв. м. не могло реализовываться в порядке, предусмотренном для залогового имущества, следовательно 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о ст. 213.26, 139 Закона « О банкротстве» финансовый управляющий должен был провести опись и оценку имущества, и в течение одного месяца с даты окончания проведения описи и оценки имущества гражданина представить в арбитражный суд положение о порядке, об условиях и о сроках реализации имущества гражданина с указанием начальной цены продажи имущества. Данное положение утверждается арбитражным судом. Об утверждении положения о порядке, об условиях и о сроках реализации имущества гражданина и об установлении начальной цены продажи имущества выносится определение. Указанное определение может быть обжаловано.</w:t>
      </w:r>
    </w:p>
    <w:p>
      <w:pPr>
        <w:pStyle w:val="Style5"/>
        <w:framePr w:w="10364" w:h="14668" w:hRule="exact" w:wrap="none" w:vAnchor="page" w:hAnchor="page" w:x="995" w:y="806"/>
        <w:widowControl w:val="0"/>
        <w:keepNext w:val="0"/>
        <w:keepLines w:val="0"/>
        <w:shd w:val="clear" w:color="auto" w:fill="auto"/>
        <w:bidi w:val="0"/>
        <w:spacing w:before="0" w:after="243" w:line="292" w:lineRule="exact"/>
        <w:ind w:left="0" w:right="0" w:firstLine="920"/>
      </w:pPr>
      <w:r>
        <w:rPr>
          <w:rStyle w:val="CharStyle13"/>
          <w:b/>
          <w:bCs/>
        </w:rPr>
        <w:t>Однако, реализация имущества проведена без утверждения положения Судом, без созыва собрания кредиторов.</w:t>
      </w:r>
    </w:p>
    <w:p>
      <w:pPr>
        <w:pStyle w:val="Style5"/>
        <w:numPr>
          <w:ilvl w:val="0"/>
          <w:numId w:val="3"/>
        </w:numPr>
        <w:framePr w:w="10364" w:h="14668" w:hRule="exact" w:wrap="none" w:vAnchor="page" w:hAnchor="page" w:x="995" w:y="806"/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920"/>
      </w:pPr>
      <w:r>
        <w:rPr>
          <w:rStyle w:val="CharStyle13"/>
          <w:b/>
          <w:bCs/>
        </w:rPr>
        <w:t>Постановлением Неклиновского районного суда Ростовской области от 19.12.2015 по уголовному делу № 2015337692 в отношении вышеуказанного нежилого здания была наложен арест в порядке части 1 статьи 115 УПК РФ.</w:t>
      </w:r>
    </w:p>
    <w:p>
      <w:pPr>
        <w:pStyle w:val="Style7"/>
        <w:framePr w:w="10364" w:h="14668" w:hRule="exact" w:wrap="none" w:vAnchor="page" w:hAnchor="page" w:x="995" w:y="806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Наложение ареста на имущество по уголовному делу в силу ч. 2, 9 ст. 115 УПК РФ состоит в запрете, адресованном собственнику или владельцу имущества, распоряжаться и в необходимых случаях пользоваться им при этом безусловным является запрет на распоряжение арестованным имуществом.</w:t>
      </w:r>
    </w:p>
    <w:p>
      <w:pPr>
        <w:pStyle w:val="Style7"/>
        <w:framePr w:w="10364" w:h="14668" w:hRule="exact" w:wrap="none" w:vAnchor="page" w:hAnchor="page" w:x="995" w:y="806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правовой позиции Конституционного Суда Российской Федерации, изложенной в определениях от 15.05.2012 № 813-0 и от 25.10.2016 № 2356-0, отмена указанных мер возможна только лицом или органом, в производстве которого находится уголовное дело и в чьи полномочия входят установление и оценка фактических обстоятельств, исходя из которых снимаются ранее наложенные аресты на имущество должника, признанного несостоятельным (банкротом).</w:t>
      </w:r>
    </w:p>
    <w:p>
      <w:pPr>
        <w:pStyle w:val="Style7"/>
        <w:framePr w:w="10364" w:h="14668" w:hRule="exact" w:wrap="none" w:vAnchor="page" w:hAnchor="page" w:x="995" w:y="806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силу того, что Закон о банкротстве не регулирует вопросы уголовного судопроизводства, арест, наложенный в рамках уголовного дела, не может быть снят арбитражным судом. Вместе с тем, как правильно отметили суды, принятие арбитражным судом решения о признании должника банкротом может явиться основанием для обращения с самостоятельным заявлением о снятии ареста в рамках уголовного дела.</w:t>
      </w:r>
    </w:p>
    <w:p>
      <w:pPr>
        <w:pStyle w:val="Style7"/>
        <w:framePr w:w="10364" w:h="14668" w:hRule="exact" w:wrap="none" w:vAnchor="page" w:hAnchor="page" w:x="995" w:y="806"/>
        <w:widowControl w:val="0"/>
        <w:keepNext w:val="0"/>
        <w:keepLines w:val="0"/>
        <w:shd w:val="clear" w:color="auto" w:fill="auto"/>
        <w:bidi w:val="0"/>
        <w:spacing w:before="0" w:after="0" w:line="284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правовой позиции Верховного Суда Российской Федерации, изложенной в Определении от 19.04.2022 № 307-ЭС22-4432 по делу № А21-481/2021 в арбитражном процессуальном законодательстве и законодательстве о банкротстве не имеется нормы, позволяющей в порядке искового производства освобождать имущество от ареста, наложенного в рамках уголовного дела.</w:t>
      </w:r>
    </w:p>
    <w:p>
      <w:pPr>
        <w:pStyle w:val="Style7"/>
        <w:framePr w:w="10364" w:h="14668" w:hRule="exact" w:wrap="none" w:vAnchor="page" w:hAnchor="page" w:x="995" w:y="806"/>
        <w:widowControl w:val="0"/>
        <w:keepNext w:val="0"/>
        <w:keepLines w:val="0"/>
        <w:shd w:val="clear" w:color="auto" w:fill="auto"/>
        <w:bidi w:val="0"/>
        <w:spacing w:before="0" w:after="0" w:line="284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на момент проведения торгов запрет на реализацию имущества в виде ареста в уголовном деле снят не был, но конкурсным управляющим была инициирована процедура реализации имущества</w:t>
      </w:r>
    </w:p>
    <w:p>
      <w:pPr>
        <w:pStyle w:val="Style7"/>
        <w:framePr w:w="10364" w:h="14668" w:hRule="exact" w:wrap="none" w:vAnchor="page" w:hAnchor="page" w:x="995" w:y="806"/>
        <w:widowControl w:val="0"/>
        <w:keepNext w:val="0"/>
        <w:keepLines w:val="0"/>
        <w:shd w:val="clear" w:color="auto" w:fill="auto"/>
        <w:bidi w:val="0"/>
        <w:spacing w:before="0" w:after="0" w:line="284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ходе судебного разбирательства установлен факт объявления торгов и заключения договора купли-продажи имущества при наличии не снятого ареста, наложенного Судом в уголовном деле.</w:t>
      </w:r>
    </w:p>
    <w:p>
      <w:pPr>
        <w:pStyle w:val="Style5"/>
        <w:framePr w:w="10364" w:h="14668" w:hRule="exact" w:wrap="none" w:vAnchor="page" w:hAnchor="page" w:x="995" w:y="806"/>
        <w:widowControl w:val="0"/>
        <w:keepNext w:val="0"/>
        <w:keepLines w:val="0"/>
        <w:shd w:val="clear" w:color="auto" w:fill="auto"/>
        <w:bidi w:val="0"/>
        <w:spacing w:before="0" w:after="243" w:line="284" w:lineRule="exact"/>
        <w:ind w:left="0" w:right="0" w:firstLine="920"/>
      </w:pPr>
      <w:r>
        <w:rPr>
          <w:rStyle w:val="CharStyle13"/>
          <w:b/>
          <w:bCs/>
        </w:rPr>
        <w:t>Таким образом, со стороны конкурсного управляющего имело место нарушение безусловного запрета на любое распоряжение имуществом, основанного на действующем судебном запрете.</w:t>
      </w:r>
    </w:p>
    <w:p>
      <w:pPr>
        <w:pStyle w:val="Style7"/>
        <w:framePr w:w="10364" w:h="14668" w:hRule="exact" w:wrap="none" w:vAnchor="page" w:hAnchor="page" w:x="995" w:y="806"/>
        <w:widowControl w:val="0"/>
        <w:keepNext w:val="0"/>
        <w:keepLines w:val="0"/>
        <w:shd w:val="clear" w:color="auto" w:fill="auto"/>
        <w:bidi w:val="0"/>
        <w:spacing w:before="0" w:after="0" w:line="281" w:lineRule="exact"/>
        <w:ind w:left="0" w:right="0" w:firstLine="920"/>
      </w:pPr>
      <w:r>
        <w:rPr>
          <w:rStyle w:val="CharStyle9"/>
        </w:rPr>
        <w:t xml:space="preserve">Вывод: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финансовый управляющий произвольно определил начальную цену имущества для проведения торгов и соответственно реализации имущества, вопреки требованиям Закона «О банкротстве», что может вести к продаже имущества по заниженной цене. Имущество продано с нарушением судебного запрета.</w:t>
      </w:r>
    </w:p>
    <w:p>
      <w:pPr>
        <w:pStyle w:val="Style14"/>
        <w:framePr w:wrap="none" w:vAnchor="page" w:hAnchor="page" w:x="6071" w:y="1569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1921" w:y="8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изложенного, руководствуясь ст. 18.1 Закона «О защите конкуренции»:</w:t>
      </w:r>
    </w:p>
    <w:p>
      <w:pPr>
        <w:pStyle w:val="Style7"/>
        <w:numPr>
          <w:ilvl w:val="0"/>
          <w:numId w:val="1"/>
        </w:numPr>
        <w:framePr w:w="10285" w:h="4806" w:hRule="exact" w:wrap="none" w:vAnchor="page" w:hAnchor="page" w:x="1053" w:y="1436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Прошу признать незаконной процедуру проведения финансовым управляющим !</w:t>
      </w:r>
    </w:p>
    <w:p>
      <w:pPr>
        <w:pStyle w:val="Style7"/>
        <w:framePr w:w="10285" w:h="4806" w:hRule="exact" w:wrap="none" w:vAnchor="page" w:hAnchor="page" w:x="1053" w:y="1436"/>
        <w:tabs>
          <w:tab w:leader="none" w:pos="57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0" w:right="0" w:firstLine="2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торгов и последующего заключения договора купли-продажи в отношении имущества должника</w:t>
        <w:tab/>
        <w:t>(нежилое здание с кадастровым номером</w:t>
      </w:r>
    </w:p>
    <w:p>
      <w:pPr>
        <w:pStyle w:val="Style7"/>
        <w:framePr w:w="10285" w:h="4806" w:hRule="exact" w:wrap="none" w:vAnchor="page" w:hAnchor="page" w:x="1053" w:y="1436"/>
        <w:widowControl w:val="0"/>
        <w:keepNext w:val="0"/>
        <w:keepLines w:val="0"/>
        <w:shd w:val="clear" w:color="auto" w:fill="auto"/>
        <w:bidi w:val="0"/>
        <w:spacing w:before="0" w:after="243" w:line="29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61:44:0011262:169, общей площадью 897,2 кв. м. и земельный участок с кадастровым номером 61:44:0011262:33, общей площадью 461 кв. м).</w:t>
      </w:r>
    </w:p>
    <w:p>
      <w:pPr>
        <w:pStyle w:val="Style7"/>
        <w:numPr>
          <w:ilvl w:val="0"/>
          <w:numId w:val="1"/>
        </w:numPr>
        <w:framePr w:w="10285" w:h="4806" w:hRule="exact" w:wrap="none" w:vAnchor="page" w:hAnchor="page" w:x="1053" w:y="1436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7" w:line="29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Проверить законность действий организатора торгов и торговой площадки, при выявлении нарушений закона - привлечь виновных лиц к ответственности.</w:t>
      </w:r>
    </w:p>
    <w:p>
      <w:pPr>
        <w:pStyle w:val="Style3"/>
        <w:framePr w:w="10285" w:h="4806" w:hRule="exact" w:wrap="none" w:vAnchor="page" w:hAnchor="page" w:x="1053" w:y="1436"/>
        <w:widowControl w:val="0"/>
        <w:keepNext w:val="0"/>
        <w:keepLines w:val="0"/>
        <w:shd w:val="clear" w:color="auto" w:fill="auto"/>
        <w:bidi w:val="0"/>
        <w:spacing w:before="0" w:after="5" w:line="220" w:lineRule="exact"/>
        <w:ind w:left="88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Приложение:</w:t>
      </w:r>
      <w:bookmarkEnd w:id="9"/>
    </w:p>
    <w:p>
      <w:pPr>
        <w:pStyle w:val="Style7"/>
        <w:numPr>
          <w:ilvl w:val="0"/>
          <w:numId w:val="1"/>
        </w:numPr>
        <w:framePr w:w="10285" w:h="4806" w:hRule="exact" w:wrap="none" w:vAnchor="page" w:hAnchor="page" w:x="1053" w:y="1436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письмо конкурсному управляющему от 31.01.2022 г. с документом, подтверждающим отправку;</w:t>
      </w:r>
    </w:p>
    <w:p>
      <w:pPr>
        <w:pStyle w:val="Style7"/>
        <w:numPr>
          <w:ilvl w:val="0"/>
          <w:numId w:val="1"/>
        </w:numPr>
        <w:framePr w:w="10285" w:h="4806" w:hRule="exact" w:wrap="none" w:vAnchor="page" w:hAnchor="page" w:x="1053" w:y="1436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определения Арбитражного Суда Центрального Федерального Округа от 19.07.2022 г. (копия)</w:t>
      </w:r>
    </w:p>
    <w:p>
      <w:pPr>
        <w:pStyle w:val="Style7"/>
        <w:numPr>
          <w:ilvl w:val="0"/>
          <w:numId w:val="1"/>
        </w:numPr>
        <w:framePr w:w="10285" w:h="4806" w:hRule="exact" w:wrap="none" w:vAnchor="page" w:hAnchor="page" w:x="1053" w:y="1436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из ЕГРН с указанием обременений (копия);</w:t>
      </w:r>
    </w:p>
    <w:p>
      <w:pPr>
        <w:pStyle w:val="Style7"/>
        <w:numPr>
          <w:ilvl w:val="0"/>
          <w:numId w:val="1"/>
        </w:numPr>
        <w:framePr w:w="10285" w:h="4806" w:hRule="exact" w:wrap="none" w:vAnchor="page" w:hAnchor="page" w:x="1053" w:y="1436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документация по торгам и процедуре заключения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/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дбго]вора куц^щ-продаж^</w:t>
      </w:r>
    </w:p>
    <w:p>
      <w:pPr>
        <w:pStyle w:val="Style7"/>
        <w:numPr>
          <w:ilvl w:val="0"/>
          <w:numId w:val="1"/>
        </w:numPr>
        <w:framePr w:w="10285" w:h="4806" w:hRule="exact" w:wrap="none" w:vAnchor="page" w:hAnchor="page" w:x="1053" w:y="1436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копия доверенности и диплома представителя.</w:t>
      </w:r>
    </w:p>
    <w:p>
      <w:pPr>
        <w:pStyle w:val="Style14"/>
        <w:framePr w:wrap="none" w:vAnchor="page" w:hAnchor="page" w:x="6036" w:y="156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3) + Не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(2) + 10,5 pt"/>
    <w:basedOn w:val="CharStyle8"/>
    <w:rPr>
      <w:lang w:val="en-US" w:eastAsia="en-US" w:bidi="en-US"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">
    <w:name w:val="Основной текст (2) + Полужирный"/>
    <w:basedOn w:val="CharStyle8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3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5">
    <w:name w:val="Колонтитул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Заголовок №1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both"/>
      <w:outlineLvl w:val="0"/>
      <w:spacing w:line="29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after="240" w:line="29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60" w:after="4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Колонтитул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