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A2" w:rsidRDefault="00F566A2" w:rsidP="00F566A2">
      <w:pPr>
        <w:pStyle w:val="Default"/>
        <w:ind w:firstLine="851"/>
        <w:jc w:val="both"/>
      </w:pPr>
    </w:p>
    <w:p w:rsidR="00F566A2" w:rsidRDefault="00F566A2" w:rsidP="00F566A2">
      <w:pPr>
        <w:pStyle w:val="Default"/>
        <w:ind w:firstLine="851"/>
        <w:jc w:val="both"/>
        <w:rPr>
          <w:color w:val="auto"/>
        </w:rPr>
      </w:pPr>
    </w:p>
    <w:p w:rsidR="00F566A2" w:rsidRDefault="00F566A2" w:rsidP="00F566A2">
      <w:pPr>
        <w:pStyle w:val="Default"/>
        <w:ind w:firstLine="851"/>
        <w:jc w:val="both"/>
        <w:rPr>
          <w:color w:val="auto"/>
        </w:rPr>
      </w:pPr>
      <w:r>
        <w:rPr>
          <w:color w:val="auto"/>
        </w:rPr>
        <w:t xml:space="preserve"> </w:t>
      </w:r>
    </w:p>
    <w:p w:rsidR="00F566A2" w:rsidRDefault="00F566A2" w:rsidP="00F566A2">
      <w:pPr>
        <w:pStyle w:val="Default"/>
        <w:ind w:firstLine="851"/>
        <w:jc w:val="both"/>
        <w:rPr>
          <w:color w:val="auto"/>
          <w:sz w:val="21"/>
          <w:szCs w:val="21"/>
        </w:rPr>
      </w:pPr>
      <w:r>
        <w:rPr>
          <w:color w:val="auto"/>
          <w:sz w:val="21"/>
          <w:szCs w:val="21"/>
        </w:rPr>
        <w:t>[Жалоба на действия должностных лиц Уполномоченного органа при проведении аукциона на право заключение договоров аренды земельных участков, государственная собственность на которые не разграничена]</w:t>
      </w:r>
    </w:p>
    <w:p w:rsidR="00F566A2" w:rsidRDefault="00F566A2" w:rsidP="00F566A2">
      <w:pPr>
        <w:pStyle w:val="Default"/>
        <w:ind w:firstLine="851"/>
        <w:jc w:val="both"/>
        <w:rPr>
          <w:color w:val="auto"/>
          <w:sz w:val="23"/>
          <w:szCs w:val="23"/>
        </w:rPr>
      </w:pPr>
      <w:r>
        <w:rPr>
          <w:color w:val="auto"/>
          <w:sz w:val="23"/>
          <w:szCs w:val="23"/>
        </w:rPr>
        <w:t>Администрацией Беловского района Курской области (далее - Уполномоченный орган)</w:t>
      </w:r>
      <w:r>
        <w:rPr>
          <w:color w:val="auto"/>
          <w:sz w:val="23"/>
          <w:szCs w:val="23"/>
        </w:rPr>
        <w:t xml:space="preserve"> </w:t>
      </w:r>
      <w:r>
        <w:rPr>
          <w:color w:val="auto"/>
          <w:sz w:val="23"/>
          <w:szCs w:val="23"/>
        </w:rPr>
        <w:t xml:space="preserve">02.07.2020 года в сети ИНТЕРНЕТ на сайте https://torgi.gov.ru/ размещена информации о проведении торгов в форме аукциона на право заключения договоров аренды земельных участков, в том числе ЛОТ № 5: право на заключение договора аренды земельного участка </w:t>
      </w:r>
      <w:r>
        <w:rPr>
          <w:b/>
          <w:bCs/>
          <w:color w:val="auto"/>
          <w:sz w:val="23"/>
          <w:szCs w:val="23"/>
        </w:rPr>
        <w:t xml:space="preserve">из земель населенных пунктов </w:t>
      </w:r>
      <w:r>
        <w:rPr>
          <w:color w:val="auto"/>
          <w:sz w:val="23"/>
          <w:szCs w:val="23"/>
        </w:rPr>
        <w:t xml:space="preserve">с кадастровым номером 46:01:090401:162, площадью 206107 </w:t>
      </w:r>
      <w:proofErr w:type="spellStart"/>
      <w:r>
        <w:rPr>
          <w:color w:val="auto"/>
          <w:sz w:val="23"/>
          <w:szCs w:val="23"/>
        </w:rPr>
        <w:t>кв.м</w:t>
      </w:r>
      <w:proofErr w:type="spellEnd"/>
      <w:r>
        <w:rPr>
          <w:color w:val="auto"/>
          <w:sz w:val="23"/>
          <w:szCs w:val="23"/>
        </w:rPr>
        <w:t xml:space="preserve">., с видом разрешенного использования </w:t>
      </w:r>
      <w:r>
        <w:rPr>
          <w:b/>
          <w:bCs/>
          <w:color w:val="auto"/>
          <w:sz w:val="23"/>
          <w:szCs w:val="23"/>
        </w:rPr>
        <w:t xml:space="preserve">«растениеводство», </w:t>
      </w:r>
      <w:r>
        <w:rPr>
          <w:color w:val="auto"/>
          <w:sz w:val="23"/>
          <w:szCs w:val="23"/>
        </w:rPr>
        <w:t xml:space="preserve">расположенного по адресу: Курская область, </w:t>
      </w:r>
      <w:proofErr w:type="spellStart"/>
      <w:r>
        <w:rPr>
          <w:color w:val="auto"/>
          <w:sz w:val="23"/>
          <w:szCs w:val="23"/>
        </w:rPr>
        <w:t>Беловский</w:t>
      </w:r>
      <w:proofErr w:type="spellEnd"/>
      <w:r>
        <w:rPr>
          <w:color w:val="auto"/>
          <w:sz w:val="23"/>
          <w:szCs w:val="23"/>
        </w:rPr>
        <w:t xml:space="preserve"> район, Коммунаровский сельсовет, д. </w:t>
      </w:r>
      <w:proofErr w:type="spellStart"/>
      <w:r>
        <w:rPr>
          <w:color w:val="auto"/>
          <w:sz w:val="23"/>
          <w:szCs w:val="23"/>
        </w:rPr>
        <w:t>Переверзевка</w:t>
      </w:r>
      <w:proofErr w:type="spellEnd"/>
      <w:r>
        <w:rPr>
          <w:color w:val="auto"/>
          <w:sz w:val="23"/>
          <w:szCs w:val="23"/>
        </w:rPr>
        <w:t xml:space="preserve">, обременения не зарегистрированы, сроком на 5 (пять) лет; начальный размер годовой арендой платы за земельный участок, согласно отчета об оценке рыночной стоимости, составляет: 55100 (пятьдесят пять тысяч сто) рублей 00 коп.; с величиной повышения начального размера годовой арендной платы: «шаг аукциона» - 3 % начального размера годовой арендной платы составляющего: 1653 (одна тысяча шестьсот пятьдесят три) рубля 00 коп., с задатком в размере 30 </w:t>
      </w:r>
      <w:r>
        <w:rPr>
          <w:i/>
          <w:iCs/>
          <w:color w:val="auto"/>
          <w:sz w:val="23"/>
          <w:szCs w:val="23"/>
        </w:rPr>
        <w:t xml:space="preserve">% </w:t>
      </w:r>
      <w:r>
        <w:rPr>
          <w:color w:val="auto"/>
          <w:sz w:val="23"/>
          <w:szCs w:val="23"/>
        </w:rPr>
        <w:t>начального размера годовой арендной платы составляющим 16530 (шестнадцать тысяч пятьсот тридцать) рублей 00 копеек. Извещение № 020720/0841599/01 от 02.07.2020 (открытый аукцион).</w:t>
      </w:r>
    </w:p>
    <w:p w:rsidR="00F566A2" w:rsidRDefault="00F566A2" w:rsidP="00F566A2">
      <w:pPr>
        <w:pStyle w:val="Default"/>
        <w:ind w:firstLine="851"/>
        <w:jc w:val="both"/>
        <w:rPr>
          <w:color w:val="auto"/>
          <w:sz w:val="23"/>
          <w:szCs w:val="23"/>
        </w:rPr>
      </w:pPr>
      <w:r>
        <w:rPr>
          <w:color w:val="auto"/>
          <w:sz w:val="23"/>
          <w:szCs w:val="23"/>
        </w:rPr>
        <w:t>Являясь заинтересованным лицом, мной подана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566A2" w:rsidRDefault="00F566A2" w:rsidP="00F566A2">
      <w:pPr>
        <w:pStyle w:val="Default"/>
        <w:ind w:firstLine="851"/>
        <w:jc w:val="both"/>
        <w:rPr>
          <w:color w:val="auto"/>
          <w:sz w:val="23"/>
          <w:szCs w:val="23"/>
        </w:rPr>
      </w:pPr>
      <w:r>
        <w:rPr>
          <w:color w:val="auto"/>
          <w:sz w:val="23"/>
          <w:szCs w:val="23"/>
        </w:rPr>
        <w:t>30.07.2020 года состоялось определение участников аукциона.</w:t>
      </w:r>
    </w:p>
    <w:p w:rsidR="00F566A2" w:rsidRDefault="00F566A2" w:rsidP="00F566A2">
      <w:pPr>
        <w:pStyle w:val="Default"/>
        <w:ind w:firstLine="851"/>
        <w:jc w:val="both"/>
        <w:rPr>
          <w:color w:val="auto"/>
          <w:sz w:val="23"/>
          <w:szCs w:val="23"/>
        </w:rPr>
      </w:pPr>
      <w:r>
        <w:rPr>
          <w:color w:val="auto"/>
          <w:sz w:val="23"/>
          <w:szCs w:val="23"/>
        </w:rPr>
        <w:t>Ознакомившись с выпиской из протокола заседания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от 30.07.2020 года полагаю, что комиссией Уполномоченного органа незаконно признаны участниками аукциона по ЛОТУ № 5 следующие участники: ООО «К</w:t>
      </w:r>
      <w:r>
        <w:rPr>
          <w:color w:val="auto"/>
          <w:sz w:val="23"/>
          <w:szCs w:val="23"/>
        </w:rPr>
        <w:t>…</w:t>
      </w:r>
      <w:r>
        <w:rPr>
          <w:color w:val="auto"/>
          <w:sz w:val="23"/>
          <w:szCs w:val="23"/>
        </w:rPr>
        <w:t>» и ООО «З</w:t>
      </w:r>
      <w:r>
        <w:rPr>
          <w:color w:val="auto"/>
          <w:sz w:val="23"/>
          <w:szCs w:val="23"/>
        </w:rPr>
        <w:t>…</w:t>
      </w:r>
      <w:proofErr w:type="gramStart"/>
      <w:r>
        <w:rPr>
          <w:color w:val="auto"/>
          <w:sz w:val="23"/>
          <w:szCs w:val="23"/>
        </w:rPr>
        <w:t>» .</w:t>
      </w:r>
      <w:proofErr w:type="gramEnd"/>
    </w:p>
    <w:p w:rsidR="00F566A2" w:rsidRDefault="00F566A2" w:rsidP="00F566A2">
      <w:pPr>
        <w:pStyle w:val="Default"/>
        <w:ind w:firstLine="851"/>
        <w:jc w:val="both"/>
        <w:rPr>
          <w:color w:val="auto"/>
          <w:sz w:val="23"/>
          <w:szCs w:val="23"/>
        </w:rPr>
      </w:pPr>
      <w:r>
        <w:rPr>
          <w:color w:val="auto"/>
          <w:sz w:val="23"/>
          <w:szCs w:val="23"/>
        </w:rPr>
        <w:t>В соответствии с пунктом 1 статьи 39.13 Земельного Кодекса РФ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настоящей статьи.</w:t>
      </w:r>
    </w:p>
    <w:p w:rsidR="00F566A2" w:rsidRDefault="00F566A2" w:rsidP="00F566A2">
      <w:pPr>
        <w:pStyle w:val="Default"/>
        <w:ind w:firstLine="851"/>
        <w:jc w:val="both"/>
        <w:rPr>
          <w:color w:val="auto"/>
          <w:sz w:val="23"/>
          <w:szCs w:val="23"/>
        </w:rPr>
      </w:pPr>
      <w:r>
        <w:rPr>
          <w:color w:val="auto"/>
          <w:sz w:val="23"/>
          <w:szCs w:val="23"/>
        </w:rPr>
        <w:t>Пунктом 2 статьи 39.13 Земельного Кодекса РФ предусмотрено, что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F566A2" w:rsidRDefault="00F566A2" w:rsidP="00F566A2">
      <w:pPr>
        <w:pStyle w:val="Default"/>
        <w:ind w:firstLine="851"/>
        <w:jc w:val="both"/>
        <w:rPr>
          <w:color w:val="auto"/>
          <w:sz w:val="23"/>
          <w:szCs w:val="23"/>
        </w:rPr>
      </w:pPr>
      <w:r>
        <w:rPr>
          <w:color w:val="auto"/>
          <w:sz w:val="23"/>
          <w:szCs w:val="23"/>
        </w:rPr>
        <w:t>Согласно информации, содержащейся в Извещении, процедура проведения торгов, а именно Аукцион, является открытым по составу участников, по форме подачи заявки и по форме подачи предложений о цене предмета аукциона и не проводится в электронной форме.</w:t>
      </w:r>
    </w:p>
    <w:p w:rsidR="00F566A2" w:rsidRDefault="00F566A2" w:rsidP="00F566A2">
      <w:pPr>
        <w:pStyle w:val="Default"/>
        <w:ind w:firstLine="851"/>
        <w:jc w:val="both"/>
        <w:rPr>
          <w:color w:val="auto"/>
          <w:sz w:val="23"/>
          <w:szCs w:val="23"/>
        </w:rPr>
      </w:pPr>
      <w:r>
        <w:rPr>
          <w:color w:val="auto"/>
          <w:sz w:val="23"/>
          <w:szCs w:val="23"/>
        </w:rPr>
        <w:t xml:space="preserve">Таким образом, учитывая </w:t>
      </w:r>
      <w:proofErr w:type="gramStart"/>
      <w:r>
        <w:rPr>
          <w:color w:val="auto"/>
          <w:sz w:val="23"/>
          <w:szCs w:val="23"/>
        </w:rPr>
        <w:t>информацию</w:t>
      </w:r>
      <w:proofErr w:type="gramEnd"/>
      <w:r>
        <w:rPr>
          <w:color w:val="auto"/>
          <w:sz w:val="23"/>
          <w:szCs w:val="23"/>
        </w:rPr>
        <w:t xml:space="preserve"> содержащуюся в Извещении, относительно формы проведения аукциона, земельный участок, являющийся предметом торгов категории земель - земли населенных пунктов с разрешенным видом использования - для иных видов сельскохозяйственного использования должен предоставляться с учетом положений статьи 39.18 Земельного Кодекса РФ.</w:t>
      </w:r>
    </w:p>
    <w:p w:rsidR="00F566A2" w:rsidRDefault="00F566A2" w:rsidP="00F566A2">
      <w:pPr>
        <w:pStyle w:val="Default"/>
        <w:ind w:firstLine="851"/>
        <w:jc w:val="both"/>
        <w:rPr>
          <w:color w:val="auto"/>
          <w:sz w:val="23"/>
          <w:szCs w:val="23"/>
        </w:rPr>
      </w:pPr>
      <w:r>
        <w:rPr>
          <w:color w:val="auto"/>
          <w:sz w:val="23"/>
          <w:szCs w:val="23"/>
        </w:rPr>
        <w:t xml:space="preserve">Статьей 39.18 Земельного кодекса РФ, предусмотрены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Pr>
          <w:color w:val="auto"/>
          <w:sz w:val="23"/>
          <w:szCs w:val="23"/>
        </w:rPr>
        <w:lastRenderedPageBreak/>
        <w:t>крестьянским (фермерским) хозяйствам для осуществления крестьянским (фермерским) хозяйством его деятельности.</w:t>
      </w:r>
    </w:p>
    <w:p w:rsidR="00F566A2" w:rsidRDefault="00F566A2" w:rsidP="00F566A2">
      <w:pPr>
        <w:pStyle w:val="Default"/>
        <w:ind w:firstLine="851"/>
        <w:jc w:val="both"/>
        <w:rPr>
          <w:color w:val="auto"/>
          <w:sz w:val="23"/>
          <w:szCs w:val="23"/>
        </w:rPr>
      </w:pPr>
      <w:r>
        <w:rPr>
          <w:color w:val="auto"/>
          <w:sz w:val="23"/>
          <w:szCs w:val="23"/>
        </w:rPr>
        <w:t>Согласно пункта 1 статьи 39.18 Земельного кодекса РФ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F566A2" w:rsidRDefault="00F566A2" w:rsidP="00F566A2">
      <w:pPr>
        <w:pStyle w:val="Default"/>
        <w:ind w:firstLine="851"/>
        <w:jc w:val="both"/>
        <w:rPr>
          <w:color w:val="auto"/>
          <w:sz w:val="23"/>
          <w:szCs w:val="23"/>
        </w:rPr>
      </w:pPr>
      <w:r>
        <w:rPr>
          <w:color w:val="auto"/>
          <w:sz w:val="23"/>
          <w:szCs w:val="23"/>
        </w:rPr>
        <w:t>Согласно пункта 7 статьи 39.18 Земельного кодекса РФ,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566A2" w:rsidRDefault="00F566A2" w:rsidP="00F566A2">
      <w:pPr>
        <w:pStyle w:val="Default"/>
        <w:ind w:firstLine="851"/>
        <w:jc w:val="both"/>
        <w:rPr>
          <w:color w:val="auto"/>
          <w:sz w:val="23"/>
          <w:szCs w:val="23"/>
        </w:rPr>
      </w:pPr>
      <w:r>
        <w:rPr>
          <w:color w:val="auto"/>
          <w:sz w:val="23"/>
          <w:szCs w:val="23"/>
        </w:rPr>
        <w:t>Однако, данный порядок предусмотрен для специальных субъектов: граждан и крестьянских (фермерских) хозяйств, к которым ООО «К</w:t>
      </w:r>
      <w:r>
        <w:rPr>
          <w:color w:val="auto"/>
          <w:sz w:val="23"/>
          <w:szCs w:val="23"/>
        </w:rPr>
        <w:t>…</w:t>
      </w:r>
      <w:r>
        <w:rPr>
          <w:color w:val="auto"/>
          <w:sz w:val="23"/>
          <w:szCs w:val="23"/>
        </w:rPr>
        <w:t>» ООО «З</w:t>
      </w:r>
      <w:r>
        <w:rPr>
          <w:color w:val="auto"/>
          <w:sz w:val="23"/>
          <w:szCs w:val="23"/>
        </w:rPr>
        <w:t>…</w:t>
      </w:r>
      <w:r>
        <w:rPr>
          <w:color w:val="auto"/>
          <w:sz w:val="23"/>
          <w:szCs w:val="23"/>
        </w:rPr>
        <w:t>» не относится (часть 10 статьи 39.11 Земельного кодекса РФ).</w:t>
      </w:r>
    </w:p>
    <w:p w:rsidR="00F566A2" w:rsidRDefault="00F566A2" w:rsidP="00F566A2">
      <w:pPr>
        <w:pStyle w:val="Default"/>
        <w:ind w:firstLine="851"/>
        <w:jc w:val="both"/>
        <w:rPr>
          <w:color w:val="auto"/>
          <w:sz w:val="23"/>
          <w:szCs w:val="23"/>
        </w:rPr>
      </w:pPr>
      <w:r>
        <w:rPr>
          <w:color w:val="auto"/>
          <w:sz w:val="23"/>
          <w:szCs w:val="23"/>
        </w:rPr>
        <w:t>Допуск комиссией Уполномоченного органа вышеперечисленных юридических лиц до участия в торгах свидетельствует о нарушение порядка определения победителя или победителей торгов, что запрещено положениями пункта 3 части 1 статьи 17 Закона о защите конкуренции.</w:t>
      </w:r>
    </w:p>
    <w:p w:rsidR="00F566A2" w:rsidRDefault="00F566A2" w:rsidP="00F566A2">
      <w:pPr>
        <w:pStyle w:val="Default"/>
        <w:ind w:firstLine="851"/>
        <w:jc w:val="both"/>
        <w:rPr>
          <w:color w:val="auto"/>
          <w:sz w:val="23"/>
          <w:szCs w:val="23"/>
        </w:rPr>
      </w:pPr>
      <w:r>
        <w:rPr>
          <w:color w:val="auto"/>
          <w:sz w:val="23"/>
          <w:szCs w:val="23"/>
        </w:rPr>
        <w:t>Учитывая вышеизложенное и руководствуясь нормами статьи 22, 23 ФЗ «О защите конкуренции» Прошу:</w:t>
      </w:r>
    </w:p>
    <w:p w:rsidR="00F566A2" w:rsidRDefault="00F566A2" w:rsidP="00F566A2">
      <w:pPr>
        <w:pStyle w:val="Default"/>
        <w:ind w:firstLine="851"/>
        <w:jc w:val="both"/>
        <w:rPr>
          <w:color w:val="auto"/>
          <w:sz w:val="23"/>
          <w:szCs w:val="23"/>
        </w:rPr>
      </w:pPr>
      <w:r>
        <w:rPr>
          <w:color w:val="auto"/>
          <w:sz w:val="23"/>
          <w:szCs w:val="23"/>
        </w:rPr>
        <w:t>1. Приостановить процедуру торгов по Лоту № 5 извещение № 020720/0841599/01 от</w:t>
      </w:r>
    </w:p>
    <w:p w:rsidR="00F566A2" w:rsidRDefault="00F566A2" w:rsidP="00F566A2">
      <w:pPr>
        <w:pStyle w:val="Default"/>
        <w:ind w:firstLine="851"/>
        <w:jc w:val="both"/>
        <w:rPr>
          <w:color w:val="auto"/>
          <w:sz w:val="23"/>
          <w:szCs w:val="23"/>
        </w:rPr>
      </w:pPr>
      <w:r>
        <w:rPr>
          <w:color w:val="auto"/>
          <w:sz w:val="23"/>
          <w:szCs w:val="23"/>
        </w:rPr>
        <w:t>02.07.2020 (открытый аукцион) в части подписания Договора аренды.</w:t>
      </w:r>
    </w:p>
    <w:p w:rsidR="00F566A2" w:rsidRDefault="00F566A2" w:rsidP="00F566A2">
      <w:pPr>
        <w:pStyle w:val="Default"/>
        <w:ind w:firstLine="851"/>
        <w:jc w:val="both"/>
        <w:rPr>
          <w:color w:val="auto"/>
          <w:sz w:val="23"/>
          <w:szCs w:val="23"/>
        </w:rPr>
      </w:pPr>
      <w:r>
        <w:rPr>
          <w:color w:val="auto"/>
          <w:sz w:val="23"/>
          <w:szCs w:val="23"/>
        </w:rPr>
        <w:t xml:space="preserve">2. Рассмотреть </w:t>
      </w:r>
      <w:proofErr w:type="gramStart"/>
      <w:r>
        <w:rPr>
          <w:color w:val="auto"/>
          <w:sz w:val="23"/>
          <w:szCs w:val="23"/>
        </w:rPr>
        <w:t>доводы</w:t>
      </w:r>
      <w:proofErr w:type="gramEnd"/>
      <w:r>
        <w:rPr>
          <w:color w:val="auto"/>
          <w:sz w:val="23"/>
          <w:szCs w:val="23"/>
        </w:rPr>
        <w:t xml:space="preserve"> изложенные в жалобе.</w:t>
      </w:r>
    </w:p>
    <w:p w:rsidR="00F566A2" w:rsidRDefault="00F566A2" w:rsidP="00F566A2">
      <w:pPr>
        <w:pStyle w:val="Default"/>
        <w:ind w:firstLine="851"/>
        <w:jc w:val="both"/>
        <w:rPr>
          <w:color w:val="auto"/>
          <w:sz w:val="23"/>
          <w:szCs w:val="23"/>
        </w:rPr>
      </w:pPr>
      <w:r>
        <w:rPr>
          <w:color w:val="auto"/>
          <w:sz w:val="23"/>
          <w:szCs w:val="23"/>
        </w:rPr>
        <w:t>3. Выдать Уполномоченному органу для исполнения предписание о совершении действий, направленных на устранение нарушений порядка организации и проведения торгов, в том числе предписание об отмене результатов рассмотрения заявок по Лоту № 5, извещение № 020720/0841599/01 от 02.07.2020 (открытый аукцион).</w:t>
      </w:r>
    </w:p>
    <w:p w:rsidR="00F566A2" w:rsidRDefault="00F566A2" w:rsidP="00F566A2">
      <w:pPr>
        <w:pStyle w:val="Default"/>
        <w:ind w:firstLine="851"/>
        <w:jc w:val="both"/>
        <w:rPr>
          <w:color w:val="auto"/>
          <w:sz w:val="20"/>
          <w:szCs w:val="20"/>
        </w:rPr>
      </w:pPr>
    </w:p>
    <w:p w:rsidR="00F566A2" w:rsidRPr="00F566A2" w:rsidRDefault="00F566A2" w:rsidP="00F566A2">
      <w:pPr>
        <w:pStyle w:val="Default"/>
        <w:ind w:firstLine="851"/>
        <w:jc w:val="both"/>
        <w:rPr>
          <w:color w:val="auto"/>
          <w:sz w:val="20"/>
          <w:szCs w:val="20"/>
        </w:rPr>
      </w:pPr>
      <w:bookmarkStart w:id="0" w:name="_GoBack"/>
      <w:bookmarkEnd w:id="0"/>
      <w:r w:rsidRPr="00F566A2">
        <w:rPr>
          <w:color w:val="auto"/>
          <w:sz w:val="20"/>
          <w:szCs w:val="20"/>
        </w:rPr>
        <w:t>Приложение</w:t>
      </w:r>
    </w:p>
    <w:p w:rsidR="00F566A2" w:rsidRPr="00F566A2" w:rsidRDefault="00F566A2" w:rsidP="00F566A2">
      <w:pPr>
        <w:pStyle w:val="Default"/>
        <w:ind w:firstLine="851"/>
        <w:jc w:val="both"/>
        <w:rPr>
          <w:color w:val="auto"/>
          <w:sz w:val="20"/>
          <w:szCs w:val="20"/>
        </w:rPr>
      </w:pPr>
      <w:r w:rsidRPr="00F566A2">
        <w:rPr>
          <w:color w:val="auto"/>
          <w:sz w:val="20"/>
          <w:szCs w:val="20"/>
        </w:rPr>
        <w:t>1. Копия Извещения 020720/0841599/01 от 02.07.2020 (открытый аукцион);</w:t>
      </w:r>
    </w:p>
    <w:p w:rsidR="00F566A2" w:rsidRPr="00F566A2" w:rsidRDefault="00F566A2" w:rsidP="00F566A2">
      <w:pPr>
        <w:pStyle w:val="Default"/>
        <w:ind w:firstLine="851"/>
        <w:jc w:val="both"/>
        <w:rPr>
          <w:color w:val="auto"/>
          <w:sz w:val="20"/>
          <w:szCs w:val="20"/>
        </w:rPr>
      </w:pPr>
      <w:r w:rsidRPr="00F566A2">
        <w:rPr>
          <w:color w:val="auto"/>
          <w:sz w:val="20"/>
          <w:szCs w:val="20"/>
        </w:rPr>
        <w:t>2. Копия свидетельства ОГРНИП;</w:t>
      </w:r>
    </w:p>
    <w:p w:rsidR="00F566A2" w:rsidRPr="00F566A2" w:rsidRDefault="00F566A2" w:rsidP="00F566A2">
      <w:pPr>
        <w:pStyle w:val="Default"/>
        <w:ind w:firstLine="851"/>
        <w:jc w:val="both"/>
        <w:rPr>
          <w:color w:val="auto"/>
          <w:sz w:val="20"/>
          <w:szCs w:val="20"/>
        </w:rPr>
      </w:pPr>
      <w:r w:rsidRPr="00F566A2">
        <w:rPr>
          <w:color w:val="auto"/>
          <w:sz w:val="20"/>
          <w:szCs w:val="20"/>
        </w:rPr>
        <w:t>3. Копия паспорта;</w:t>
      </w:r>
    </w:p>
    <w:p w:rsidR="005115DE" w:rsidRPr="00F566A2" w:rsidRDefault="00F566A2" w:rsidP="00F566A2">
      <w:pPr>
        <w:ind w:firstLine="851"/>
        <w:jc w:val="both"/>
        <w:rPr>
          <w:rFonts w:ascii="Times New Roman" w:hAnsi="Times New Roman" w:cs="Times New Roman"/>
          <w:sz w:val="20"/>
          <w:szCs w:val="20"/>
        </w:rPr>
      </w:pPr>
      <w:r w:rsidRPr="00F566A2">
        <w:rPr>
          <w:rFonts w:ascii="Times New Roman" w:hAnsi="Times New Roman" w:cs="Times New Roman"/>
          <w:sz w:val="20"/>
          <w:szCs w:val="20"/>
        </w:rPr>
        <w:t>4. Копия выписки из протокола заседания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от 30.07.2020 года.</w:t>
      </w:r>
    </w:p>
    <w:sectPr w:rsidR="005115DE" w:rsidRPr="00F56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A2"/>
    <w:rsid w:val="005115DE"/>
    <w:rsid w:val="00F5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333EF-6272-4F1F-B0B4-186B2D20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66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2020-08-10T08:36:00Z</dcterms:created>
  <dcterms:modified xsi:type="dcterms:W3CDTF">2020-08-10T08:39:00Z</dcterms:modified>
</cp:coreProperties>
</file>