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E0" w:rsidRDefault="00525755" w:rsidP="00CB1488">
      <w:pPr>
        <w:pStyle w:val="20"/>
        <w:shd w:val="clear" w:color="auto" w:fill="auto"/>
        <w:spacing w:after="158" w:line="260" w:lineRule="exact"/>
        <w:ind w:left="4536"/>
      </w:pPr>
      <w:r>
        <w:t>Руководителю Управления Федеральной</w:t>
      </w:r>
    </w:p>
    <w:p w:rsidR="000950E0" w:rsidRDefault="00525755" w:rsidP="00CB1488">
      <w:pPr>
        <w:pStyle w:val="20"/>
        <w:shd w:val="clear" w:color="auto" w:fill="auto"/>
        <w:spacing w:after="0" w:line="260" w:lineRule="exact"/>
        <w:ind w:left="4536"/>
      </w:pPr>
      <w:r>
        <w:t>антимонопольной службы по Курской области</w:t>
      </w:r>
    </w:p>
    <w:p w:rsidR="00CB1488" w:rsidRDefault="00525755" w:rsidP="00CB1488">
      <w:pPr>
        <w:pStyle w:val="20"/>
        <w:shd w:val="clear" w:color="auto" w:fill="auto"/>
        <w:spacing w:after="0" w:line="461" w:lineRule="exact"/>
        <w:ind w:left="4536" w:right="1340"/>
        <w:jc w:val="left"/>
      </w:pPr>
      <w:r>
        <w:t xml:space="preserve">305000, г. Курск, ул. Марата, д.9 </w:t>
      </w:r>
    </w:p>
    <w:p w:rsidR="00CB1488" w:rsidRDefault="00CB1488" w:rsidP="00CB1488">
      <w:pPr>
        <w:pStyle w:val="20"/>
        <w:shd w:val="clear" w:color="auto" w:fill="auto"/>
        <w:spacing w:after="0" w:line="461" w:lineRule="exact"/>
        <w:ind w:left="4536" w:right="1340"/>
        <w:jc w:val="left"/>
      </w:pPr>
    </w:p>
    <w:p w:rsidR="00CB1488" w:rsidRDefault="00525755" w:rsidP="00CB1488">
      <w:pPr>
        <w:pStyle w:val="20"/>
        <w:shd w:val="clear" w:color="auto" w:fill="auto"/>
        <w:spacing w:after="0" w:line="461" w:lineRule="exact"/>
        <w:ind w:left="4536" w:right="1340"/>
        <w:jc w:val="left"/>
      </w:pPr>
      <w:r>
        <w:rPr>
          <w:rStyle w:val="211pt"/>
        </w:rPr>
        <w:t xml:space="preserve">Индивидуального предпринимателя </w:t>
      </w:r>
    </w:p>
    <w:p w:rsidR="00CB1488" w:rsidRDefault="00CB1488" w:rsidP="00CB1488">
      <w:pPr>
        <w:pStyle w:val="20"/>
        <w:shd w:val="clear" w:color="auto" w:fill="auto"/>
        <w:tabs>
          <w:tab w:val="left" w:pos="2650"/>
        </w:tabs>
        <w:spacing w:after="359" w:line="451" w:lineRule="exact"/>
      </w:pPr>
    </w:p>
    <w:p w:rsidR="000950E0" w:rsidRDefault="00525755" w:rsidP="00CB1488">
      <w:pPr>
        <w:pStyle w:val="20"/>
        <w:shd w:val="clear" w:color="auto" w:fill="auto"/>
        <w:tabs>
          <w:tab w:val="left" w:pos="2650"/>
        </w:tabs>
        <w:spacing w:after="359" w:line="451" w:lineRule="exact"/>
        <w:jc w:val="center"/>
      </w:pPr>
      <w:r>
        <w:t>ЖАЛОБА</w:t>
      </w:r>
    </w:p>
    <w:p w:rsidR="000950E0" w:rsidRDefault="00525755">
      <w:pPr>
        <w:pStyle w:val="40"/>
        <w:shd w:val="clear" w:color="auto" w:fill="auto"/>
        <w:spacing w:after="244"/>
        <w:ind w:left="60"/>
      </w:pPr>
      <w:r>
        <w:t>о</w:t>
      </w:r>
      <w:r>
        <w:t xml:space="preserve"> нарушении законодательства в области организации регулярных перевозок</w:t>
      </w:r>
      <w:r>
        <w:br/>
        <w:t>пассажиров и багажа автомобильным транспортом</w:t>
      </w:r>
    </w:p>
    <w:p w:rsidR="000950E0" w:rsidRDefault="00525755">
      <w:pPr>
        <w:pStyle w:val="20"/>
        <w:shd w:val="clear" w:color="auto" w:fill="auto"/>
        <w:spacing w:after="0" w:line="298" w:lineRule="exact"/>
        <w:ind w:right="420" w:firstLine="880"/>
      </w:pPr>
      <w:r>
        <w:t xml:space="preserve">Индивидуальный </w:t>
      </w:r>
      <w:r>
        <w:t xml:space="preserve">предприниматель </w:t>
      </w:r>
      <w:r w:rsidR="00CB1488">
        <w:t>«…»</w:t>
      </w:r>
      <w:r>
        <w:t>, в соответствии с договором от 05 июля 2019 года является членом простого товарищества «</w:t>
      </w:r>
      <w:r w:rsidR="00CB1488">
        <w:t>…</w:t>
      </w:r>
      <w:r>
        <w:t>».</w:t>
      </w:r>
    </w:p>
    <w:p w:rsidR="000950E0" w:rsidRDefault="00525755">
      <w:pPr>
        <w:pStyle w:val="20"/>
        <w:shd w:val="clear" w:color="auto" w:fill="auto"/>
        <w:spacing w:after="0" w:line="298" w:lineRule="exact"/>
        <w:ind w:right="420" w:firstLine="880"/>
      </w:pPr>
      <w:r>
        <w:t>Во исполнения извещения опубликованного на официальном сайте администрации Ку</w:t>
      </w:r>
      <w:r>
        <w:t>рской области в разделе новости структурных подразделений ко</w:t>
      </w:r>
      <w:r>
        <w:rPr>
          <w:rStyle w:val="21"/>
        </w:rPr>
        <w:t>митет транспорта и автомобильных дорог Курской области проводит открытый конкурс н</w:t>
      </w:r>
      <w:r>
        <w:t>а право получения свидетельств об осуществлении перевозок по одному или нескольким межмуниципальным маршрутам регу</w:t>
      </w:r>
      <w:r>
        <w:t>лярных перевозок на территории Курской области, заявки на участие в открытом конкурсе принимались с 7 октября 2019 года по 7 ноября 2019 года включительно.</w:t>
      </w:r>
    </w:p>
    <w:p w:rsidR="000950E0" w:rsidRDefault="00525755">
      <w:pPr>
        <w:pStyle w:val="20"/>
        <w:shd w:val="clear" w:color="auto" w:fill="auto"/>
        <w:spacing w:after="0" w:line="298" w:lineRule="exact"/>
        <w:ind w:right="420" w:firstLine="880"/>
      </w:pPr>
      <w:r>
        <w:t>Вскрытие конвертов с заявками на участие проводилось по адресу: г.Курск, ул. Радищева 17, комитет тр</w:t>
      </w:r>
      <w:r>
        <w:t>анспорта и автомобильных дорог Курской области, 8 ноября 2019 года в 10-00 часов, рассмотрение заявок проводилось 8 ноября 2019 года с 11-00 часов, подведение итогов конкурса проведено 8 ноября 2019 года в 14-00 часов.</w:t>
      </w:r>
    </w:p>
    <w:p w:rsidR="000950E0" w:rsidRDefault="00525755">
      <w:pPr>
        <w:pStyle w:val="20"/>
        <w:shd w:val="clear" w:color="auto" w:fill="auto"/>
        <w:spacing w:after="278" w:line="298" w:lineRule="exact"/>
        <w:ind w:right="420" w:firstLine="880"/>
      </w:pPr>
      <w:r>
        <w:t>Указанный конкурс должен был проводит</w:t>
      </w:r>
      <w:r>
        <w:t>ся организатором 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</w:t>
      </w:r>
      <w:r>
        <w:t xml:space="preserve">дельные законодательные акты Российской </w:t>
      </w:r>
      <w:r>
        <w:lastRenderedPageBreak/>
        <w:t>Федерации», Законом Курской области от 31.03.2016 №16-ЗКО «Об организации регулярных перевозок пассажиров и багажа автомобильным транспортом и городским наземным электрическим транспортом на территории Курской област</w:t>
      </w:r>
      <w:r>
        <w:t>и», Постановлением Губернатора Курской области от 05.03.2011 № 65-пг (ред. от 04.06.2019) «Об утверждении Положения о комитете транспорта и автомобильных дорог Курской области». Постановлением Администрации Курской области от 24.05.2016 №341- па «Об утверж</w:t>
      </w:r>
      <w:r>
        <w:t>дении шкалы для оценки критериев и сопоставления заявок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в Курской области» и приказом комитет</w:t>
      </w:r>
      <w:r>
        <w:t>а транспорта и автомобильных</w:t>
      </w:r>
    </w:p>
    <w:p w:rsidR="000950E0" w:rsidRPr="00CB1488" w:rsidRDefault="00525755">
      <w:pPr>
        <w:pStyle w:val="60"/>
        <w:shd w:val="clear" w:color="auto" w:fill="auto"/>
        <w:spacing w:line="160" w:lineRule="exact"/>
        <w:ind w:left="7560"/>
        <w:rPr>
          <w:lang w:val="ru-RU"/>
        </w:rPr>
      </w:pPr>
      <w:r w:rsidRPr="00CB1488">
        <w:rPr>
          <w:lang w:val="ru-RU"/>
        </w:rPr>
        <w:br w:type="page"/>
      </w:r>
    </w:p>
    <w:p w:rsidR="000950E0" w:rsidRDefault="00525755">
      <w:pPr>
        <w:pStyle w:val="20"/>
        <w:shd w:val="clear" w:color="auto" w:fill="auto"/>
        <w:spacing w:after="0" w:line="298" w:lineRule="exact"/>
      </w:pPr>
      <w:r>
        <w:lastRenderedPageBreak/>
        <w:t>дорог Курской области от 27.06.2019г. № 101 «Об утверждении Порядка проведения открытого конкурса на право получения свидетельств об осуществлении перевозок по одному или</w:t>
      </w:r>
      <w:r>
        <w:t xml:space="preserve"> нескольким межмуниципальным маршрутам регулярных перевозок на территории Курской области».</w:t>
      </w:r>
    </w:p>
    <w:p w:rsidR="000950E0" w:rsidRDefault="00525755">
      <w:pPr>
        <w:pStyle w:val="20"/>
        <w:shd w:val="clear" w:color="auto" w:fill="auto"/>
        <w:spacing w:after="0" w:line="298" w:lineRule="exact"/>
        <w:ind w:firstLine="920"/>
      </w:pPr>
      <w:r>
        <w:t>В извещении одним из лотов был указан лот № 4, маршрут 204 Курск (ул.Октябрьская) - д.Будановка, маршрут № 205 Курск (ул.Октябрьская) - д.Гремячка, маршрут № 207 Ку</w:t>
      </w:r>
      <w:r>
        <w:t>рск (ул.Октябрьская)- с.Дмитриевка, макршрут № 211 Курск (ул.Октябрьская) - м.Свобода - Золотухино - Сергеевка, маршрут № 273 Курск (ул.Октябрьская) - с.Никольское - м.Свобода.</w:t>
      </w:r>
    </w:p>
    <w:p w:rsidR="000950E0" w:rsidRDefault="00525755">
      <w:pPr>
        <w:pStyle w:val="20"/>
        <w:shd w:val="clear" w:color="auto" w:fill="auto"/>
        <w:spacing w:after="0" w:line="298" w:lineRule="exact"/>
        <w:ind w:firstLine="920"/>
      </w:pPr>
      <w:r>
        <w:t>В установленный срок нами простым товариществом «Перевозчики пассажиров Золотух</w:t>
      </w:r>
      <w:r>
        <w:t>инского района» была представлена организатору конкурса заявка на участие в конкурсе по лоту № 4.</w:t>
      </w:r>
    </w:p>
    <w:p w:rsidR="000950E0" w:rsidRDefault="00525755">
      <w:pPr>
        <w:pStyle w:val="20"/>
        <w:shd w:val="clear" w:color="auto" w:fill="auto"/>
        <w:spacing w:after="0" w:line="298" w:lineRule="exact"/>
        <w:ind w:firstLine="920"/>
      </w:pPr>
      <w:r>
        <w:t>Кроме простого товарищества «</w:t>
      </w:r>
      <w:r w:rsidR="00CB1488">
        <w:t>…</w:t>
      </w:r>
      <w:r>
        <w:t xml:space="preserve">» заявку по лоту № 4 представил индивидуальный предприниматель </w:t>
      </w:r>
      <w:r w:rsidR="00CB1488">
        <w:t>«С...»</w:t>
      </w:r>
      <w:r>
        <w:t>.</w:t>
      </w:r>
    </w:p>
    <w:p w:rsidR="000950E0" w:rsidRDefault="00525755">
      <w:pPr>
        <w:pStyle w:val="20"/>
        <w:shd w:val="clear" w:color="auto" w:fill="auto"/>
        <w:spacing w:after="0" w:line="298" w:lineRule="exact"/>
        <w:ind w:firstLine="920"/>
      </w:pPr>
      <w:r>
        <w:t xml:space="preserve">В </w:t>
      </w:r>
      <w:r>
        <w:t>сроки оговоренные в извещении 08 ноября 2019 года, организатор конкурса проводил мероприятия по проведению конкурса, на которых присутствовал представитель простого товарищества «</w:t>
      </w:r>
      <w:r w:rsidR="00CB1488">
        <w:t>…</w:t>
      </w:r>
      <w:r>
        <w:t xml:space="preserve">» </w:t>
      </w:r>
      <w:r>
        <w:t>.</w:t>
      </w:r>
    </w:p>
    <w:p w:rsidR="000950E0" w:rsidRDefault="00525755">
      <w:pPr>
        <w:pStyle w:val="20"/>
        <w:shd w:val="clear" w:color="auto" w:fill="auto"/>
        <w:spacing w:after="0" w:line="298" w:lineRule="exact"/>
        <w:ind w:firstLine="920"/>
      </w:pPr>
      <w:r>
        <w:t xml:space="preserve">В </w:t>
      </w:r>
      <w:r>
        <w:t>период проведения конкурса из 12 членов конкурсной комиссии присутствовали 7 членов, из которых 3 члена комиссии представители комитета транспорта и автомобильных дорог Курской области (организатор конкурса), 1 представитель структурного подразделения коми</w:t>
      </w:r>
      <w:r>
        <w:t>тета транспорта и автомобильных дорог Курской области - ОКУ «»Комитет строительства и эксплуатации автомобильных дорог Курской области и 3 члена конкурсной комиссии представители сторонних организаций.</w:t>
      </w:r>
    </w:p>
    <w:p w:rsidR="000950E0" w:rsidRDefault="00525755">
      <w:pPr>
        <w:pStyle w:val="20"/>
        <w:shd w:val="clear" w:color="auto" w:fill="auto"/>
        <w:spacing w:after="0" w:line="298" w:lineRule="exact"/>
        <w:ind w:firstLine="920"/>
      </w:pPr>
      <w:r>
        <w:t>На основании п. 3.1. приказа комитета транспорта и авт</w:t>
      </w:r>
      <w:r>
        <w:t>омобильных дорог Курской области от 27.06.2019г. № 101, для проведения открытого конкурса формируется конкурсная комиссия, состав которой утверждается приказом Организатора открытого конкурса. Состав конкурсной комиссии формируется таким образом, чтобы был</w:t>
      </w:r>
      <w:r>
        <w:t>а исключена возможность возникновения конфликта интересов, который мог бы повлиять на принимаемые комиссией решения.</w:t>
      </w:r>
    </w:p>
    <w:p w:rsidR="000950E0" w:rsidRDefault="00525755">
      <w:pPr>
        <w:pStyle w:val="20"/>
        <w:shd w:val="clear" w:color="auto" w:fill="auto"/>
        <w:spacing w:after="0" w:line="298" w:lineRule="exact"/>
        <w:ind w:firstLine="920"/>
      </w:pPr>
      <w:r>
        <w:t>Во исполнении 3.6. приказа комитета транспорта и автомобильных дорог Курской области от 27.06.2019г. № 101, комиссия принимает решение откр</w:t>
      </w:r>
      <w:r>
        <w:t>ытым голосованием, простым большинством голосов членов комиссии.</w:t>
      </w:r>
    </w:p>
    <w:p w:rsidR="000950E0" w:rsidRDefault="00525755">
      <w:pPr>
        <w:pStyle w:val="20"/>
        <w:shd w:val="clear" w:color="auto" w:fill="auto"/>
        <w:spacing w:after="0" w:line="298" w:lineRule="exact"/>
        <w:ind w:firstLine="920"/>
      </w:pPr>
      <w:r>
        <w:t>При этом при рассмотрении заявок зарегистрированных в журнале регистрации заявок на участие в конкурсе, по допуске к участию в конкурсе участников голосование не проводилось.</w:t>
      </w:r>
    </w:p>
    <w:p w:rsidR="000950E0" w:rsidRDefault="00525755">
      <w:pPr>
        <w:pStyle w:val="20"/>
        <w:shd w:val="clear" w:color="auto" w:fill="auto"/>
        <w:spacing w:after="0" w:line="298" w:lineRule="exact"/>
        <w:ind w:firstLine="920"/>
      </w:pPr>
      <w:r>
        <w:t>По итогам оценки</w:t>
      </w:r>
      <w:r>
        <w:t xml:space="preserve"> заявок, конкурсной комиссией принято решение предоставить право на получение свидетельств об осуществлении перевозок по одному или нескольким межмуниципальным маршрутам регулярных перевозок на </w:t>
      </w:r>
      <w:r>
        <w:lastRenderedPageBreak/>
        <w:t xml:space="preserve">территории Курской области по лоту № 4, ИП </w:t>
      </w:r>
      <w:r w:rsidR="00CB1488">
        <w:t>«</w:t>
      </w:r>
      <w:r>
        <w:t>С</w:t>
      </w:r>
      <w:r w:rsidR="00CB1488">
        <w:t>…»</w:t>
      </w:r>
      <w:r>
        <w:t xml:space="preserve">, </w:t>
      </w:r>
      <w:r>
        <w:t>получившему максимальное количество баллов.</w:t>
      </w:r>
    </w:p>
    <w:p w:rsidR="000950E0" w:rsidRDefault="00525755">
      <w:pPr>
        <w:pStyle w:val="20"/>
        <w:shd w:val="clear" w:color="auto" w:fill="auto"/>
        <w:spacing w:after="0" w:line="298" w:lineRule="exact"/>
        <w:ind w:firstLine="920"/>
      </w:pPr>
      <w:r>
        <w:t xml:space="preserve">При этом набранное количество баллов ИП </w:t>
      </w:r>
      <w:r w:rsidR="00CB1488">
        <w:t>«С…»</w:t>
      </w:r>
      <w:r>
        <w:t xml:space="preserve"> составило - 29,34 балла, набранное количество баллов простым товариществом «</w:t>
      </w:r>
      <w:r w:rsidR="00CB1488">
        <w:t>…</w:t>
      </w:r>
      <w:r>
        <w:t>» составило - 27,33 балла.</w:t>
      </w:r>
    </w:p>
    <w:p w:rsidR="000950E0" w:rsidRDefault="00525755">
      <w:pPr>
        <w:pStyle w:val="20"/>
        <w:shd w:val="clear" w:color="auto" w:fill="auto"/>
        <w:spacing w:after="0" w:line="298" w:lineRule="exact"/>
        <w:ind w:firstLine="920"/>
      </w:pPr>
      <w:r>
        <w:t>В связ</w:t>
      </w:r>
      <w:r>
        <w:t>и с отсутствием у ИП</w:t>
      </w:r>
      <w:r w:rsidR="00CB1488">
        <w:t xml:space="preserve"> «С..</w:t>
      </w:r>
      <w:r>
        <w:t>.</w:t>
      </w:r>
      <w:r w:rsidR="00CB1488">
        <w:t>»</w:t>
      </w:r>
      <w:r>
        <w:t>, необходимого количества транспортных средств, в заявке, им были представлены письменные обязательства, подписанные претендентом на участие в открытом конкурсе, подтвердить в сроки, определенные конкурсной документаци</w:t>
      </w:r>
      <w:r>
        <w:t>ей, наличие на праве собственности или на ином законном основании транспортных средств, предусмотренных его заявкой на участие в открытом конкурсе в случае предоставления ему права на получения свидетельства об осуществлении перевозок по маршруту регулярны</w:t>
      </w:r>
      <w:r>
        <w:t>х перевозок по форме согласно приложению №7, определенные п.п. 14, п. 6.6 приказа комитета транспорта и автомобильных дорог Курской области от 27.06.2019г. № 101.</w:t>
      </w:r>
    </w:p>
    <w:p w:rsidR="000950E0" w:rsidRDefault="00525755">
      <w:pPr>
        <w:pStyle w:val="20"/>
        <w:shd w:val="clear" w:color="auto" w:fill="auto"/>
        <w:spacing w:after="0" w:line="298" w:lineRule="exact"/>
        <w:ind w:firstLine="900"/>
      </w:pPr>
      <w:r>
        <w:t xml:space="preserve">При этом указанное приложение идет в разрез с заявкой на участие в конкурсе в соответствии с </w:t>
      </w:r>
      <w:r>
        <w:t>приложением № 3 к заявке в сведениях о транспортных средствах должны быть указаны марка, модель транспортного средства, регистрационный номер транспортного средства, дата выпуска транспортного средства, предусмотренного претендентом для участия в конкурсе,</w:t>
      </w:r>
      <w:r w:rsidR="00CB1488">
        <w:t xml:space="preserve"> чего не было в заявке ИП «С…»</w:t>
      </w:r>
    </w:p>
    <w:p w:rsidR="000950E0" w:rsidRDefault="00525755">
      <w:pPr>
        <w:pStyle w:val="20"/>
        <w:shd w:val="clear" w:color="auto" w:fill="auto"/>
        <w:spacing w:after="0" w:line="298" w:lineRule="exact"/>
        <w:ind w:firstLine="900"/>
      </w:pPr>
      <w:r>
        <w:t xml:space="preserve">Кроме этого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</w:t>
      </w:r>
      <w:r>
        <w:t>о внесении изменений в отдельные законодательные акты Российской Федерации» не урегулирован вопрос о порядке вскрытия конвертов.</w:t>
      </w:r>
    </w:p>
    <w:p w:rsidR="000950E0" w:rsidRDefault="00525755">
      <w:pPr>
        <w:pStyle w:val="20"/>
        <w:shd w:val="clear" w:color="auto" w:fill="auto"/>
        <w:spacing w:after="0" w:line="298" w:lineRule="exact"/>
        <w:ind w:firstLine="900"/>
      </w:pPr>
      <w:r>
        <w:t>Однако большинство нормативно-правовых актов, регулирующих порядок проведения торгов, указывают на то, что при вскрытии конверт</w:t>
      </w:r>
      <w:r>
        <w:t>ов организатор оглашает не только информации о заявителе и наименовании лота, но и о документах, поданных в составе заявки, что позволяет иным участникам конкурса оценить добросовестность действий организатора торгов и претендента на участие в торгах при р</w:t>
      </w:r>
      <w:r>
        <w:t>ассмотрении заявок, и исключает возможность вкладывания дополнительных документов в состав заявки.</w:t>
      </w:r>
    </w:p>
    <w:p w:rsidR="000950E0" w:rsidRDefault="00525755">
      <w:pPr>
        <w:pStyle w:val="20"/>
        <w:shd w:val="clear" w:color="auto" w:fill="auto"/>
        <w:spacing w:after="0" w:line="298" w:lineRule="exact"/>
        <w:ind w:firstLine="900"/>
      </w:pPr>
      <w:r>
        <w:t>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</w:t>
      </w:r>
      <w:r>
        <w:t>еским транспортом в Российской Федерации и о внесении изменений в отдельные законодательные акты Российской Федерации» порядок вскрытия конвертов передан органам местного самоуправления для самостоятельного урегулирования. Кроме этого, учитывая имеющуюся п</w:t>
      </w:r>
      <w:r>
        <w:t xml:space="preserve">рактику порядка вскрытия конвертов при проведении торгов, а также учитывая, что основными принципами торгов являются открытость, доступность и прозрачность, </w:t>
      </w:r>
      <w:r>
        <w:lastRenderedPageBreak/>
        <w:t>организатор конкурса комитет транспорта и автомобильных дорог Курской области должен был предпринят</w:t>
      </w:r>
      <w:r>
        <w:t>ь все меры при осуществлении процедуры вскрытия конвертов путем раскрытия информации о поданных заявках.</w:t>
      </w:r>
    </w:p>
    <w:p w:rsidR="000950E0" w:rsidRDefault="00525755" w:rsidP="00CB1488">
      <w:pPr>
        <w:pStyle w:val="20"/>
        <w:shd w:val="clear" w:color="auto" w:fill="auto"/>
        <w:spacing w:after="0" w:line="298" w:lineRule="exact"/>
        <w:ind w:firstLine="900"/>
      </w:pPr>
      <w:r>
        <w:t xml:space="preserve">Кроме этого в соответствии с п. 9.4. приказа комитета транспорта и автомобильных дорог Курской области от 27.06.2019г. № 101, при </w:t>
      </w:r>
      <w:r>
        <w:t xml:space="preserve">вскрытии конвертов с заявками на участие в открытом конкурсе, конкурсной комиссией объявляется информация о месте, дате и времени вскрытия конвертов с заявками на участие в открытом конкурсе, членах конкурсной комиссии, присутствующих на заседании, данные </w:t>
      </w:r>
      <w:r>
        <w:t>претендента на участие в открытом конкурсе, конверт с заявкой которого вскрывается о наличии информации и документов, предусмотренных конкурсной документацией, а также информация о дате и времени подачи заявок претендентами и вносится соответственно в прот</w:t>
      </w:r>
      <w:r>
        <w:t>окол вскрытия конвертов с заявками.</w:t>
      </w:r>
      <w:r>
        <w:t>Однако при вскрытии конвертов претендентов, организатором конкурса не была озвучена вся информация о наличии информации и документов, предусмотренных конкурсной документацией.</w:t>
      </w:r>
    </w:p>
    <w:p w:rsidR="000950E0" w:rsidRDefault="00525755">
      <w:pPr>
        <w:pStyle w:val="20"/>
        <w:shd w:val="clear" w:color="auto" w:fill="auto"/>
        <w:spacing w:after="0" w:line="298" w:lineRule="exact"/>
        <w:ind w:firstLine="880"/>
      </w:pPr>
      <w:r>
        <w:t>Кроме этого в соответствии с п. 3.11. приказ</w:t>
      </w:r>
      <w:r>
        <w:t>а комитета транспорта и автомобильных дорог Курской области от 27.06.2019г. № 101, оформление протокола заседания конкурсной комиссии осуществляется в течении трех рабочих дней с момента проведения заседания конкурсной комиссии.</w:t>
      </w:r>
    </w:p>
    <w:p w:rsidR="000950E0" w:rsidRDefault="00525755">
      <w:pPr>
        <w:pStyle w:val="20"/>
        <w:shd w:val="clear" w:color="auto" w:fill="auto"/>
        <w:spacing w:after="244" w:line="298" w:lineRule="exact"/>
        <w:ind w:firstLine="880"/>
      </w:pPr>
      <w:r>
        <w:t>08 ноября 2019 года было пр</w:t>
      </w:r>
      <w:r>
        <w:t>оведено заседание конкурсной комиссии, проведено вскрытие конвертов с заявками, проведено рассмотрение заявок, подведены итогов конкурса, однако протоколы опубликованы 14 ноября 2019 года после 14 часов.</w:t>
      </w:r>
    </w:p>
    <w:p w:rsidR="000950E0" w:rsidRDefault="00525755">
      <w:pPr>
        <w:pStyle w:val="20"/>
        <w:shd w:val="clear" w:color="auto" w:fill="auto"/>
        <w:spacing w:line="293" w:lineRule="exact"/>
        <w:ind w:firstLine="880"/>
      </w:pPr>
      <w:r>
        <w:t>Частью 1 статьи 15 Федерального закона от 26.07.2006</w:t>
      </w:r>
      <w:r>
        <w:t xml:space="preserve"> № 135-ФЗ «О защите конкуренции» органам местного самоуправления запрещено принимать акты, осуществлять действия (бездействие), которые приводят или могут привести к недопущению, ограничению, устранению конкуренции.</w:t>
      </w:r>
    </w:p>
    <w:p w:rsidR="000950E0" w:rsidRDefault="00525755">
      <w:pPr>
        <w:pStyle w:val="40"/>
        <w:shd w:val="clear" w:color="auto" w:fill="auto"/>
        <w:spacing w:after="0" w:line="293" w:lineRule="exact"/>
        <w:ind w:left="20"/>
      </w:pPr>
      <w:r>
        <w:t>Прошу:</w:t>
      </w:r>
    </w:p>
    <w:p w:rsidR="000950E0" w:rsidRDefault="00525755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293" w:lineRule="exact"/>
        <w:ind w:firstLine="880"/>
      </w:pPr>
      <w:r>
        <w:t>Провести проверку по изложенным в</w:t>
      </w:r>
      <w:r>
        <w:t xml:space="preserve"> жалобе фактам нарушения антимонопольного законодательства и законодательства в сфере организации регулярных перевозок пассажиров и багажа автомобильным транспортом со стороны комитета транспорта и автомобильных дрог Курской области.</w:t>
      </w:r>
    </w:p>
    <w:p w:rsidR="000950E0" w:rsidRDefault="00525755">
      <w:pPr>
        <w:pStyle w:val="20"/>
        <w:numPr>
          <w:ilvl w:val="0"/>
          <w:numId w:val="1"/>
        </w:numPr>
        <w:shd w:val="clear" w:color="auto" w:fill="auto"/>
        <w:tabs>
          <w:tab w:val="left" w:pos="1157"/>
        </w:tabs>
        <w:spacing w:after="195" w:line="269" w:lineRule="exact"/>
        <w:ind w:firstLine="880"/>
      </w:pPr>
      <w:r>
        <w:t>Выдать организатору ко</w:t>
      </w:r>
      <w:r>
        <w:t>нкурса - Комитету транспорта и автомобильных дорог Курской области предписание о приостановлении проведения конкурса до рассмотрения указанной жалобы.</w:t>
      </w:r>
    </w:p>
    <w:p w:rsidR="000950E0" w:rsidRDefault="000950E0">
      <w:pPr>
        <w:pStyle w:val="70"/>
        <w:shd w:val="clear" w:color="auto" w:fill="auto"/>
        <w:spacing w:before="0" w:line="100" w:lineRule="exact"/>
        <w:ind w:left="3480"/>
      </w:pPr>
      <w:bookmarkStart w:id="0" w:name="_GoBack"/>
      <w:bookmarkEnd w:id="0"/>
    </w:p>
    <w:sectPr w:rsidR="000950E0" w:rsidSect="00CB1488">
      <w:pgSz w:w="11900" w:h="16840"/>
      <w:pgMar w:top="1208" w:right="938" w:bottom="3779" w:left="1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55" w:rsidRDefault="00525755">
      <w:r>
        <w:separator/>
      </w:r>
    </w:p>
  </w:endnote>
  <w:endnote w:type="continuationSeparator" w:id="0">
    <w:p w:rsidR="00525755" w:rsidRDefault="0052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55" w:rsidRDefault="00525755"/>
  </w:footnote>
  <w:footnote w:type="continuationSeparator" w:id="0">
    <w:p w:rsidR="00525755" w:rsidRDefault="005257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905"/>
    <w:multiLevelType w:val="multilevel"/>
    <w:tmpl w:val="A0405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795630"/>
    <w:multiLevelType w:val="multilevel"/>
    <w:tmpl w:val="7C007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E0"/>
    <w:rsid w:val="000950E0"/>
    <w:rsid w:val="00525755"/>
    <w:rsid w:val="00C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33E50B-4891-4AE9-8C70-E579C10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TimesNewRoman11pt">
    <w:name w:val="Заголовок №1 + Times New Roman;11 pt;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8pt-1pt">
    <w:name w:val="Заголовок №2 + 8 pt;Не полужирный;Курсив;Интервал -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"/>
      <w:sz w:val="16"/>
      <w:szCs w:val="16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0"/>
      <w:szCs w:val="10"/>
      <w:u w:val="none"/>
    </w:rPr>
  </w:style>
  <w:style w:type="character" w:customStyle="1" w:styleId="3Exact">
    <w:name w:val="Заголовок №3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i/>
      <w:iCs/>
      <w:spacing w:val="20"/>
      <w:sz w:val="16"/>
      <w:szCs w:val="16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Verdana" w:eastAsia="Verdana" w:hAnsi="Verdana" w:cs="Verdana"/>
      <w:i/>
      <w:iCs/>
      <w:spacing w:val="-10"/>
      <w:sz w:val="10"/>
      <w:szCs w:val="10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B1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488"/>
    <w:rPr>
      <w:color w:val="000000"/>
    </w:rPr>
  </w:style>
  <w:style w:type="paragraph" w:styleId="aa">
    <w:name w:val="footer"/>
    <w:basedOn w:val="a"/>
    <w:link w:val="ab"/>
    <w:uiPriority w:val="99"/>
    <w:unhideWhenUsed/>
    <w:rsid w:val="00CB1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1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2019-11-19T11:51:00Z</dcterms:created>
  <dcterms:modified xsi:type="dcterms:W3CDTF">2019-11-19T11:57:00Z</dcterms:modified>
</cp:coreProperties>
</file>