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6A6BE6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37EDD">
        <w:rPr>
          <w:rFonts w:ascii="Times New Roman" w:eastAsia="Times New Roman" w:hAnsi="Times New Roman" w:cs="Times New Roman"/>
          <w:sz w:val="24"/>
        </w:rPr>
        <w:t>Управление Федеральной антимонопольной службы по Курской области</w:t>
      </w:r>
    </w:p>
    <w:p w:rsidR="006A6BE6" w:rsidRPr="00237EDD" w:rsidRDefault="006A6BE6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 xml:space="preserve">адрес: </w:t>
      </w:r>
      <w:r w:rsidR="00237EDD" w:rsidRPr="00237EDD">
        <w:rPr>
          <w:rFonts w:ascii="Times New Roman" w:eastAsia="Times New Roman" w:hAnsi="Times New Roman" w:cs="Times New Roman"/>
          <w:sz w:val="24"/>
        </w:rPr>
        <w:t>305000, г. Курск ул. Марата 9</w:t>
      </w:r>
    </w:p>
    <w:p w:rsidR="00237EDD" w:rsidRPr="00237EDD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64479">
        <w:rPr>
          <w:rFonts w:ascii="Times New Roman" w:eastAsia="Times New Roman" w:hAnsi="Times New Roman" w:cs="Times New Roman"/>
          <w:bCs/>
          <w:sz w:val="24"/>
        </w:rPr>
        <w:t>Тел</w:t>
      </w:r>
      <w:r w:rsidRPr="00237ED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237EDD">
        <w:rPr>
          <w:rFonts w:ascii="Times New Roman" w:eastAsia="Times New Roman" w:hAnsi="Times New Roman" w:cs="Times New Roman"/>
          <w:sz w:val="24"/>
        </w:rPr>
        <w:t> +7 (4712) 70-08-15</w:t>
      </w:r>
    </w:p>
    <w:p w:rsidR="00237EDD" w:rsidRPr="00237EDD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64479">
        <w:rPr>
          <w:rFonts w:ascii="Times New Roman" w:eastAsia="Times New Roman" w:hAnsi="Times New Roman" w:cs="Times New Roman"/>
          <w:bCs/>
          <w:sz w:val="24"/>
        </w:rPr>
        <w:t>Факс</w:t>
      </w:r>
      <w:r w:rsidRPr="00237ED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237EDD">
        <w:rPr>
          <w:rFonts w:ascii="Times New Roman" w:eastAsia="Times New Roman" w:hAnsi="Times New Roman" w:cs="Times New Roman"/>
          <w:sz w:val="24"/>
        </w:rPr>
        <w:t> +7 (4712) 70-87-02</w:t>
      </w:r>
    </w:p>
    <w:p w:rsidR="00237EDD" w:rsidRPr="004463F1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37EDD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4463F1">
        <w:rPr>
          <w:rFonts w:ascii="Times New Roman" w:eastAsia="Times New Roman" w:hAnsi="Times New Roman" w:cs="Times New Roman"/>
          <w:sz w:val="24"/>
        </w:rPr>
        <w:t>-</w:t>
      </w:r>
      <w:r w:rsidRPr="00237EDD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4463F1">
        <w:rPr>
          <w:rFonts w:ascii="Times New Roman" w:eastAsia="Times New Roman" w:hAnsi="Times New Roman" w:cs="Times New Roman"/>
          <w:sz w:val="24"/>
        </w:rPr>
        <w:t xml:space="preserve">: </w:t>
      </w:r>
      <w:r w:rsidRPr="00237EDD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4463F1">
        <w:rPr>
          <w:rFonts w:ascii="Times New Roman" w:eastAsia="Times New Roman" w:hAnsi="Times New Roman" w:cs="Times New Roman"/>
          <w:sz w:val="24"/>
        </w:rPr>
        <w:t>46@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fas</w:t>
      </w:r>
      <w:proofErr w:type="spellEnd"/>
      <w:r w:rsidRPr="004463F1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gov</w:t>
      </w:r>
      <w:proofErr w:type="spellEnd"/>
      <w:r w:rsidRPr="004463F1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</w:p>
    <w:p w:rsidR="006A6BE6" w:rsidRPr="004463F1" w:rsidRDefault="006A6BE6" w:rsidP="006A6BE6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52449" w:rsidRDefault="00C52449" w:rsidP="00C52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К</w:t>
      </w:r>
      <w:r w:rsidR="005E2E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А</w:t>
      </w:r>
      <w:r w:rsidR="005E2E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В</w:t>
      </w:r>
      <w:r w:rsidR="005E2EDF">
        <w:rPr>
          <w:rFonts w:ascii="Times New Roman" w:eastAsia="Times New Roman" w:hAnsi="Times New Roman" w:cs="Times New Roman"/>
          <w:sz w:val="24"/>
        </w:rPr>
        <w:t>.</w:t>
      </w:r>
    </w:p>
    <w:p w:rsidR="006317B6" w:rsidRDefault="006317B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17B6" w:rsidRDefault="006317B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</w:t>
      </w:r>
    </w:p>
    <w:p w:rsidR="00B97AB1" w:rsidRDefault="00B97AB1" w:rsidP="00B97AB1">
      <w:pPr>
        <w:pStyle w:val="3"/>
        <w:shd w:val="clear" w:color="auto" w:fill="FFFFFF"/>
        <w:spacing w:before="0" w:after="0" w:line="27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действие (бездействие) организаторов аукциона при организации и проведен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кциона</w:t>
      </w: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>Организатор аукциона: Администрация города Дмитриева Курской области.</w:t>
      </w:r>
    </w:p>
    <w:p w:rsidR="006A6BE6" w:rsidRP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6A6BE6">
        <w:rPr>
          <w:rFonts w:ascii="Times New Roman" w:eastAsia="Times New Roman" w:hAnsi="Times New Roman" w:cs="Times New Roman"/>
          <w:sz w:val="24"/>
        </w:rPr>
        <w:t xml:space="preserve">Почтовый адрес (адрес места нахождения) организатора: 307500, Курская область, г. Дмитриев, ул. Ленина, 45. </w:t>
      </w:r>
      <w:proofErr w:type="gramEnd"/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 xml:space="preserve">Адрес электронной почты: dmitriev4605@yandex.ru </w:t>
      </w: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>Номер контактного телефона: (47150) 2-24-05, факс: (47150)2-30-31.</w:t>
      </w: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6A6BE6">
        <w:rPr>
          <w:rFonts w:ascii="Times New Roman" w:eastAsia="Times New Roman" w:hAnsi="Times New Roman" w:cs="Times New Roman"/>
          <w:sz w:val="24"/>
        </w:rPr>
        <w:t>Основанием для проведения аукциона является постановление администрации города Дмитриева от 02.04. 2019  г. № 111 «О проведении открытого аукциона по продаже права на заключение дого</w:t>
      </w:r>
      <w:r w:rsidR="00B97AB1">
        <w:rPr>
          <w:rFonts w:ascii="Times New Roman" w:eastAsia="Times New Roman" w:hAnsi="Times New Roman" w:cs="Times New Roman"/>
          <w:sz w:val="24"/>
        </w:rPr>
        <w:t xml:space="preserve">вора аренды земельного участка» </w:t>
      </w:r>
      <w:r w:rsidR="00B97AB1" w:rsidRPr="00B97AB1">
        <w:rPr>
          <w:rFonts w:ascii="Times New Roman" w:eastAsia="Times New Roman" w:hAnsi="Times New Roman" w:cs="Times New Roman"/>
          <w:sz w:val="24"/>
        </w:rPr>
        <w:t>в соответствии  с п.1. ст. 39.6, ст. 39.11, ст.  39.12 Земельного Кодекса РФ, ФЗ  от 03.07.2016  № 3340ФЗ «О внесении изменений в Земельный кодекс РФ и отдельные  законодательные  акты РФ»</w:t>
      </w:r>
      <w:proofErr w:type="gramEnd"/>
    </w:p>
    <w:p w:rsidR="006A6BE6" w:rsidRDefault="00D26230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Форма торгов: аукцион, открытый по форме подачи предложений о размере платы за право на заключение договора аренды земельного участка.</w:t>
      </w:r>
    </w:p>
    <w:p w:rsidR="00D26230" w:rsidRDefault="00D26230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торгов </w:t>
      </w:r>
    </w:p>
    <w:p w:rsidR="00D26230" w:rsidRDefault="00D26230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46:05:120117:9 площадью 530 кв.м., с видом разрешенного использования: малоэтажная многоквартирная жилая застройка, расположенного по адресу: </w:t>
      </w:r>
      <w:proofErr w:type="gramStart"/>
      <w:r w:rsidRPr="00D26230">
        <w:rPr>
          <w:rFonts w:ascii="Times New Roman" w:eastAsia="Times New Roman" w:hAnsi="Times New Roman" w:cs="Times New Roman"/>
          <w:sz w:val="24"/>
        </w:rPr>
        <w:t>РФ, Курская область, г. Дмитриев, ул. Ленина,  дом № 23, в границах указанных в кадастровом паспорте земельного участка (далее – Участок).</w:t>
      </w:r>
      <w:proofErr w:type="gramEnd"/>
    </w:p>
    <w:p w:rsidR="00D26230" w:rsidRDefault="00D26230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30" w:rsidRPr="00D26230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Место проведения аукциона: Курская область, г. Дмитриев, ул. Ленина, 45.</w:t>
      </w:r>
    </w:p>
    <w:p w:rsidR="006A6BE6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Дата и время начала проведения аукциона: 14.05.2019 в  14.15 часов по московскому времени.</w:t>
      </w:r>
    </w:p>
    <w:p w:rsidR="00B97AB1" w:rsidRDefault="00B97AB1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97AB1">
        <w:rPr>
          <w:rFonts w:ascii="Times New Roman" w:eastAsia="Times New Roman" w:hAnsi="Times New Roman" w:cs="Times New Roman"/>
          <w:sz w:val="24"/>
        </w:rPr>
        <w:t xml:space="preserve">Аукционная  документация находится  на сайте в сети Интернет </w:t>
      </w:r>
      <w:hyperlink r:id="rId5" w:history="1">
        <w:r w:rsidRPr="00286347">
          <w:rPr>
            <w:rStyle w:val="a3"/>
            <w:rFonts w:ascii="Times New Roman" w:eastAsia="Times New Roman" w:hAnsi="Times New Roman" w:cs="Times New Roman"/>
            <w:sz w:val="24"/>
          </w:rPr>
          <w:t>https://torgi.gov.ru</w:t>
        </w:r>
      </w:hyperlink>
      <w:r w:rsidR="00AC7A19">
        <w:rPr>
          <w:rFonts w:ascii="Times New Roman" w:eastAsia="Times New Roman" w:hAnsi="Times New Roman" w:cs="Times New Roman"/>
          <w:sz w:val="24"/>
        </w:rPr>
        <w:t xml:space="preserve"> извещение </w:t>
      </w:r>
      <w:r w:rsidRPr="00B97AB1">
        <w:rPr>
          <w:rFonts w:ascii="Times New Roman" w:eastAsia="Times New Roman" w:hAnsi="Times New Roman" w:cs="Times New Roman"/>
          <w:sz w:val="24"/>
        </w:rPr>
        <w:t>№ 040419/6035672/02 от 04.04.2019 (открытый аукцион), лот №1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и</w:t>
      </w:r>
    </w:p>
    <w:p w:rsidR="00172914" w:rsidRP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>Предмет аукциона</w:t>
      </w:r>
    </w:p>
    <w:p w:rsidR="00172914" w:rsidRP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46:05:120117:8 площадью 1158 кв.м., с видом разрешенного использования: малоэтажная многоквартирная жилая застройка, расположенного по адресу: </w:t>
      </w:r>
      <w:proofErr w:type="gramStart"/>
      <w:r w:rsidRPr="00172914">
        <w:rPr>
          <w:rFonts w:ascii="Times New Roman" w:eastAsia="Times New Roman" w:hAnsi="Times New Roman" w:cs="Times New Roman"/>
          <w:sz w:val="24"/>
        </w:rPr>
        <w:t>РФ, Курская область, г. Дмитриев, ул. Ленина,  дом № 23, в границах указанных в кадастровом паспорте земельного участка (далее – Участок).</w:t>
      </w:r>
      <w:proofErr w:type="gramEnd"/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>Срок договора аренды Участка: 3 (три)  года.</w:t>
      </w:r>
    </w:p>
    <w:p w:rsidR="00172914" w:rsidRPr="00D26230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Место проведения аукциона: Курская область, г. Дмитриев, ул. Ленина, 45.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Дата и время начала проведения аукциона: 14.05.2019 в  1</w:t>
      </w:r>
      <w:r>
        <w:rPr>
          <w:rFonts w:ascii="Times New Roman" w:eastAsia="Times New Roman" w:hAnsi="Times New Roman" w:cs="Times New Roman"/>
          <w:sz w:val="24"/>
        </w:rPr>
        <w:t xml:space="preserve">1.00 </w:t>
      </w:r>
      <w:r w:rsidRPr="00D26230">
        <w:rPr>
          <w:rFonts w:ascii="Times New Roman" w:eastAsia="Times New Roman" w:hAnsi="Times New Roman" w:cs="Times New Roman"/>
          <w:sz w:val="24"/>
        </w:rPr>
        <w:t>часов по московскому времени.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97AB1">
        <w:rPr>
          <w:rFonts w:ascii="Times New Roman" w:eastAsia="Times New Roman" w:hAnsi="Times New Roman" w:cs="Times New Roman"/>
          <w:sz w:val="24"/>
        </w:rPr>
        <w:lastRenderedPageBreak/>
        <w:t xml:space="preserve">Аукционная  документация находится  на сайте в сети Интернет </w:t>
      </w:r>
      <w:hyperlink r:id="rId6" w:history="1">
        <w:r w:rsidRPr="00286347">
          <w:rPr>
            <w:rStyle w:val="a3"/>
            <w:rFonts w:ascii="Times New Roman" w:eastAsia="Times New Roman" w:hAnsi="Times New Roman" w:cs="Times New Roman"/>
            <w:sz w:val="24"/>
          </w:rPr>
          <w:t>https://torgi.gov.ru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извещение № 040419/6035672/03</w:t>
      </w:r>
      <w:r w:rsidRPr="00B97AB1">
        <w:rPr>
          <w:rFonts w:ascii="Times New Roman" w:eastAsia="Times New Roman" w:hAnsi="Times New Roman" w:cs="Times New Roman"/>
          <w:sz w:val="24"/>
        </w:rPr>
        <w:t xml:space="preserve"> от 04.04.2019 (открытый аукцион), лот №1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30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111A" w:rsidRDefault="006A6BE6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Я,</w:t>
      </w:r>
      <w:r w:rsidR="006317B6">
        <w:rPr>
          <w:rFonts w:ascii="Times New Roman" w:eastAsia="Times New Roman" w:hAnsi="Times New Roman" w:cs="Times New Roman"/>
          <w:sz w:val="24"/>
        </w:rPr>
        <w:t xml:space="preserve"> </w:t>
      </w:r>
      <w:r w:rsidR="00C52449">
        <w:rPr>
          <w:rFonts w:ascii="Times New Roman" w:eastAsia="Times New Roman" w:hAnsi="Times New Roman" w:cs="Times New Roman"/>
          <w:sz w:val="24"/>
        </w:rPr>
        <w:t>К</w:t>
      </w:r>
      <w:r w:rsidR="006317B6">
        <w:rPr>
          <w:rFonts w:ascii="Times New Roman" w:eastAsia="Times New Roman" w:hAnsi="Times New Roman" w:cs="Times New Roman"/>
          <w:sz w:val="24"/>
        </w:rPr>
        <w:t>.</w:t>
      </w:r>
      <w:r w:rsidR="00C52449">
        <w:rPr>
          <w:rFonts w:ascii="Times New Roman" w:eastAsia="Times New Roman" w:hAnsi="Times New Roman" w:cs="Times New Roman"/>
          <w:sz w:val="24"/>
        </w:rPr>
        <w:t>А</w:t>
      </w:r>
      <w:r w:rsidR="006317B6">
        <w:rPr>
          <w:rFonts w:ascii="Times New Roman" w:eastAsia="Times New Roman" w:hAnsi="Times New Roman" w:cs="Times New Roman"/>
          <w:sz w:val="24"/>
        </w:rPr>
        <w:t>.</w:t>
      </w:r>
      <w:r w:rsidR="00C52449">
        <w:rPr>
          <w:rFonts w:ascii="Times New Roman" w:eastAsia="Times New Roman" w:hAnsi="Times New Roman" w:cs="Times New Roman"/>
          <w:sz w:val="24"/>
        </w:rPr>
        <w:t>В</w:t>
      </w:r>
      <w:r w:rsidR="006317B6">
        <w:rPr>
          <w:rFonts w:ascii="Times New Roman" w:eastAsia="Times New Roman" w:hAnsi="Times New Roman" w:cs="Times New Roman"/>
          <w:sz w:val="24"/>
        </w:rPr>
        <w:t>.</w:t>
      </w:r>
      <w:r w:rsidR="00172914">
        <w:rPr>
          <w:rFonts w:ascii="Times New Roman" w:eastAsia="Times New Roman" w:hAnsi="Times New Roman" w:cs="Times New Roman"/>
          <w:sz w:val="24"/>
        </w:rPr>
        <w:t xml:space="preserve">, </w:t>
      </w:r>
      <w:r w:rsidR="00D566FE">
        <w:rPr>
          <w:rFonts w:ascii="Times New Roman" w:eastAsia="Times New Roman" w:hAnsi="Times New Roman" w:cs="Times New Roman"/>
          <w:sz w:val="24"/>
        </w:rPr>
        <w:t xml:space="preserve">ознакомившись с извещением </w:t>
      </w:r>
    </w:p>
    <w:p w:rsidR="00172914" w:rsidRDefault="00D566FE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66FE">
        <w:rPr>
          <w:rFonts w:ascii="Times New Roman" w:eastAsia="Times New Roman" w:hAnsi="Times New Roman" w:cs="Times New Roman"/>
          <w:sz w:val="24"/>
        </w:rPr>
        <w:t>№040419/6035672/02 от 04.04.2019 (открытый аукцион), лот №1</w:t>
      </w:r>
      <w:r>
        <w:rPr>
          <w:rFonts w:ascii="Times New Roman" w:eastAsia="Times New Roman" w:hAnsi="Times New Roman" w:cs="Times New Roman"/>
          <w:sz w:val="24"/>
        </w:rPr>
        <w:t xml:space="preserve">  , </w:t>
      </w:r>
      <w:r w:rsidR="00172914"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 w:rsidR="00172914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172914" w:rsidRDefault="0020461C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172914">
        <w:rPr>
          <w:rFonts w:ascii="Times New Roman" w:eastAsia="Times New Roman" w:hAnsi="Times New Roman" w:cs="Times New Roman"/>
          <w:sz w:val="24"/>
        </w:rPr>
        <w:t>звещение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 w:rsidR="00172914">
        <w:rPr>
          <w:rFonts w:ascii="Times New Roman" w:eastAsia="Times New Roman" w:hAnsi="Times New Roman" w:cs="Times New Roman"/>
          <w:sz w:val="24"/>
        </w:rPr>
        <w:t xml:space="preserve"> № 040419/6035672/03</w:t>
      </w:r>
      <w:r w:rsidR="00172914" w:rsidRPr="00B97AB1">
        <w:rPr>
          <w:rFonts w:ascii="Times New Roman" w:eastAsia="Times New Roman" w:hAnsi="Times New Roman" w:cs="Times New Roman"/>
          <w:sz w:val="24"/>
        </w:rPr>
        <w:t xml:space="preserve"> от 04.04.2019 (открытый аукцион), лот №1</w:t>
      </w:r>
      <w:r>
        <w:rPr>
          <w:rFonts w:ascii="Times New Roman" w:eastAsia="Times New Roman" w:hAnsi="Times New Roman" w:cs="Times New Roman"/>
          <w:sz w:val="24"/>
        </w:rPr>
        <w:t xml:space="preserve">на сайте </w:t>
      </w:r>
      <w:r w:rsidRPr="00D566FE">
        <w:rPr>
          <w:rFonts w:ascii="Times New Roman" w:eastAsia="Times New Roman" w:hAnsi="Times New Roman" w:cs="Times New Roman"/>
          <w:sz w:val="24"/>
        </w:rPr>
        <w:t>torgi.gov.ru</w:t>
      </w:r>
    </w:p>
    <w:p w:rsidR="00D566FE" w:rsidRDefault="00C52449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заинтересовался данными лотами, но не стал подавать заявки на участие в аукционах </w:t>
      </w:r>
      <w:r w:rsidR="001A111A">
        <w:rPr>
          <w:rFonts w:ascii="Times New Roman" w:eastAsia="Times New Roman" w:hAnsi="Times New Roman" w:cs="Times New Roman"/>
          <w:sz w:val="24"/>
        </w:rPr>
        <w:t>по причине того что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6BE6" w:rsidRDefault="006A6BE6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нарушение   ст. 39.11 Зе</w:t>
      </w:r>
      <w:r w:rsidR="00016D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мельного Кодекса РФ  в извещениях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 проведен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кциона,  на право заключ</w:t>
      </w:r>
      <w:r w:rsidR="00016D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ения договора  аренды земельного участка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с кадастровым  номером </w:t>
      </w:r>
      <w:r w:rsidRPr="00AC7A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46:05:120117:9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2046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 участка с кадастровым  номером </w:t>
      </w:r>
      <w:r w:rsidR="002046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46:05:120117:8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отсутствовали  сведения о технических условиях подключения объекта  к сетям инженерно-технического обеспечения. На момент принятия уполномоченным органом решения о проведен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кциона технические условия подключения (технологического присоединения) объектов к сетям инженерно-технического обеспечения должны быть получены уполномоченным органом.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нарушение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пункта 2 статьи 448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Гражданского кодекса Российской Федерации, учитывая, что в нарушение требований законодательства в извещении о проведении торгов надлежащим образом не был определен предмет торгов, поскольку технические условия подключения объектов к сетям инженерно-технического обеспечения и размер платы за подключение объектов к сетям инженерно-технического обеспечения в отношении спорного земельного участка не были определены, размещенная организатором торгов информация являлась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недостоверной, протокол заседания комиссии  по рассмотрению  заявок на участие  в аукционе от  </w:t>
      </w:r>
      <w:r w:rsidR="00AC099A">
        <w:rPr>
          <w:rFonts w:ascii="Times New Roman" w:hAnsi="Times New Roman" w:cs="Times New Roman"/>
          <w:b w:val="0"/>
          <w:sz w:val="24"/>
          <w:szCs w:val="24"/>
        </w:rPr>
        <w:t>07.05.2019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также является недействительным.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соответствии с ч. 8  ст. 39.11 Земельного Кодекса РФ « 8. Земельный участок, находящийся в государственной или муниципальной собственности, не может быть предметом аукциона, если: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хозяйства;»</w:t>
      </w:r>
      <w:proofErr w:type="gramEnd"/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В соответствии с ч. 3  ст. 39.11 Земельного Кодекса РФ «Образование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порядке: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</w:t>
      </w:r>
      <w:proofErr w:type="gramStart"/>
      <w:r>
        <w:t>;»</w:t>
      </w:r>
      <w:proofErr w:type="gramEnd"/>
      <w:r>
        <w:t>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Согласно </w:t>
      </w:r>
      <w:hyperlink r:id="rId8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пункту 5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Правил N 83 орган местного самоуправления не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 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Всоответствии с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21 подпункт 4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ст. 39.11 Земельного Кодекса РФ «Извещение о проведении аукциона должно содержать сведения: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земельногоучастка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не предусматривается строительство здания, сооружения), о технических условиях подключения (технологического присоединения) </w:t>
      </w:r>
      <w:r w:rsidRPr="006317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</w:t>
      </w:r>
      <w:r w:rsidRPr="006317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</w:t>
      </w:r>
      <w:proofErr w:type="gramEnd"/>
      <w:r w:rsidRPr="006317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видом разрешенного использования земельного участка не предусматривается строительство здания,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;»</w:t>
      </w:r>
      <w:proofErr w:type="gramEnd"/>
    </w:p>
    <w:p w:rsidR="00AC7A19" w:rsidRDefault="00AC7A19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Исходя из положений указанной нормы </w:t>
      </w:r>
      <w:hyperlink r:id="rId9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ЗК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РФ информация о технических условиях подключения объекта к сетям инженерно-технического обеспечения и о плате за подключение является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требованием о предоставлении исчерпывающих сведений о возможности застройки участка, соответственно, данная информация должна быть доведена до всех заинтересованных лиц, желающих принять участие в аукционе.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Из содержания извещения   опубликованного </w:t>
      </w:r>
      <w:r w:rsidR="00AC099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04.04.2019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 на сайте torgi.gov.ru, следует, что вообще не опубликована информация о наличии технических условиях на подключение водоснабжения, водоотведения, теплоснабжения, газоснабжениям и о плате за подключение (технологическое  присоединение). Заявитель неоднократно по телефону просил Организатора аукциона сообщить данную информацию, однако Организатор необходимых сведений так и не сообщил и  на сайте torgi.gov.ru также изменений в извещение о проведен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кциона, не внёс. Наличие или отсутствие  возможности подключить построе</w:t>
      </w:r>
      <w:r w:rsidR="00AC09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нный в будущем объект  - </w:t>
      </w:r>
      <w:r w:rsidR="00AC099A" w:rsidRPr="00AC09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малоэтажная многоквартирная жилая застройка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 арендуемом земельном участке к  газоснабжению, водоснабжению, теплоснабжению, электроснабжению, плата за  подключение является существенными вопросами, которые влияют на целесообразность участия  в аукционе и на заключение в последующем договора аренды земельного участка. В случае  отсутствия   возможности подключения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какой-либо из сети инженерно-технического обеспечения, это стало бы  причиной отказа заявителя  от участия  в аукционе.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Не указание в извещении о проведении торгов информации о плате за подключение (технологическое присоединение) является нарушением требований </w:t>
      </w:r>
      <w:hyperlink r:id="rId10" w:history="1">
        <w:r>
          <w:rPr>
            <w:rStyle w:val="a3"/>
            <w:color w:val="auto"/>
            <w:u w:val="none"/>
          </w:rPr>
          <w:t>статьи 39.11</w:t>
        </w:r>
      </w:hyperlink>
      <w:r>
        <w:t xml:space="preserve"> ЗК РФ. Организатор аукциона обязан был  устранить  вышеуказанные нарушения и отказаться от проведения аукциона до устранения нарушений и выполнений всех требований  законодательства.</w:t>
      </w:r>
    </w:p>
    <w:p w:rsidR="00AC7A19" w:rsidRDefault="00AC7A19" w:rsidP="00AC7A19">
      <w:pPr>
        <w:tabs>
          <w:tab w:val="left" w:pos="3165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</w:p>
    <w:p w:rsidR="00AC7A19" w:rsidRDefault="00AC7A19" w:rsidP="00AC7A19">
      <w:pPr>
        <w:pStyle w:val="otekstj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</w:pPr>
      <w:proofErr w:type="gramStart"/>
      <w:r>
        <w:t xml:space="preserve">Согласно ч. 1 ст. 18.1 Федерального закона от 26.07.2006 N 135-ФЗ "О защите конкуренции" по правилам ст. 18.1 Федерального закона от 26.07.2006 N 135-ФЗ "О </w:t>
      </w:r>
      <w:r>
        <w:lastRenderedPageBreak/>
        <w:t>защите конкуренции"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</w:t>
      </w:r>
      <w:proofErr w:type="gramEnd"/>
      <w:r>
        <w:t xml:space="preserve">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Согласно ч. 2 ст. 18.1 Федерального закона от 26.07.2006 N 135-ФЗ "О защите конкуренции"  «2.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быть ущемлены или нарушены в результате нарушения порядка организации и проведения торгов;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строительства (далее в настоящей статье - заявитель)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.»</w:t>
      </w:r>
      <w:proofErr w:type="gramEnd"/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7A19" w:rsidRDefault="00AC7A1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  вышеизложенного   и руководствуясь ст. 18.1, 23 Федерального закона от 26.07.2006 N 135-ФЗ "О защите конкуренции", прошу:</w:t>
      </w:r>
    </w:p>
    <w:p w:rsidR="00AC7A19" w:rsidRDefault="00AC7A19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99A" w:rsidRDefault="00AC7A19" w:rsidP="00AC099A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настоящую жалобу обоснованной.</w:t>
      </w:r>
    </w:p>
    <w:p w:rsidR="00237EDD" w:rsidRDefault="00AC7A19" w:rsidP="00237EDD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Theme="majorHAnsi" w:hAnsiTheme="majorHAnsi" w:cs="Times New Roman"/>
          <w:sz w:val="24"/>
          <w:szCs w:val="24"/>
        </w:rPr>
      </w:pPr>
      <w:proofErr w:type="gramStart"/>
      <w:r w:rsidRPr="00AC099A">
        <w:rPr>
          <w:rFonts w:asciiTheme="majorHAnsi" w:hAnsiTheme="majorHAnsi"/>
          <w:sz w:val="24"/>
          <w:szCs w:val="24"/>
        </w:rPr>
        <w:t xml:space="preserve">Выдать предписание, предусмотренное </w:t>
      </w:r>
      <w:hyperlink r:id="rId11" w:history="1">
        <w:r w:rsidRPr="00AC099A">
          <w:rPr>
            <w:rStyle w:val="a3"/>
            <w:rFonts w:asciiTheme="majorHAnsi" w:hAnsiTheme="majorHAnsi"/>
            <w:color w:val="auto"/>
            <w:sz w:val="24"/>
            <w:szCs w:val="24"/>
            <w:u w:val="none"/>
          </w:rPr>
          <w:t>пунктом 3.1 части 1 статьи 23</w:t>
        </w:r>
      </w:hyperlink>
      <w:r w:rsidRPr="00AC099A">
        <w:rPr>
          <w:rFonts w:asciiTheme="majorHAnsi" w:hAnsiTheme="majorHAnsi"/>
          <w:sz w:val="24"/>
          <w:szCs w:val="24"/>
        </w:rPr>
        <w:t xml:space="preserve">  ФЗ «О защите конкуренции»  и признать  незаконным  бездействие организатора  аукциона </w:t>
      </w:r>
      <w:r w:rsidR="00AC099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</w:t>
      </w:r>
      <w:r w:rsidRPr="00AC099A">
        <w:rPr>
          <w:rFonts w:asciiTheme="majorHAnsi" w:hAnsiTheme="majorHAnsi"/>
          <w:sz w:val="24"/>
          <w:szCs w:val="24"/>
        </w:rPr>
        <w:t xml:space="preserve">, выразившееся в не включении в извещение сведений о технических условиях подключения (технологического присоединения) объекта к сетям инженерно-технического обеспечения, предусматривающих предельную свободную мощность существующих сетей, </w:t>
      </w:r>
      <w:r w:rsidRPr="00AC099A">
        <w:rPr>
          <w:rFonts w:asciiTheme="majorHAnsi" w:hAnsiTheme="majorHAnsi"/>
          <w:sz w:val="24"/>
          <w:szCs w:val="24"/>
        </w:rPr>
        <w:lastRenderedPageBreak/>
        <w:t>максимальную нагрузку и сроки подключения объекта к сетям инженерно-технического обеспечения, о сроке</w:t>
      </w:r>
      <w:proofErr w:type="gramEnd"/>
      <w:r w:rsidRPr="00AC099A">
        <w:rPr>
          <w:rFonts w:asciiTheme="majorHAnsi" w:hAnsiTheme="majorHAnsi"/>
          <w:sz w:val="24"/>
          <w:szCs w:val="24"/>
        </w:rPr>
        <w:t xml:space="preserve"> действия технических условий, о плате за подключение (технологическое присоединение).</w:t>
      </w:r>
    </w:p>
    <w:p w:rsidR="00AC7A19" w:rsidRPr="00237EDD" w:rsidRDefault="00AC7A19" w:rsidP="00237EDD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Theme="majorHAnsi" w:hAnsiTheme="majorHAnsi" w:cs="Times New Roman"/>
          <w:sz w:val="24"/>
          <w:szCs w:val="24"/>
        </w:rPr>
      </w:pPr>
      <w:proofErr w:type="gramStart"/>
      <w:r w:rsidRPr="00237EDD">
        <w:rPr>
          <w:rFonts w:ascii="Times New Roman" w:hAnsi="Times New Roman" w:cs="Times New Roman"/>
          <w:sz w:val="24"/>
          <w:szCs w:val="24"/>
        </w:rPr>
        <w:t>Аннулировать результаты</w:t>
      </w:r>
      <w:r w:rsidR="00016D1A">
        <w:rPr>
          <w:rFonts w:ascii="Times New Roman" w:hAnsi="Times New Roman" w:cs="Times New Roman"/>
          <w:sz w:val="24"/>
          <w:szCs w:val="24"/>
        </w:rPr>
        <w:t xml:space="preserve"> указанных аукционов, </w:t>
      </w:r>
      <w:r w:rsidRPr="00237EDD">
        <w:rPr>
          <w:rFonts w:ascii="Times New Roman" w:hAnsi="Times New Roman" w:cs="Times New Roman"/>
          <w:sz w:val="24"/>
          <w:szCs w:val="24"/>
        </w:rPr>
        <w:t xml:space="preserve"> путем отмены решения аукционной комиссии, оформленное протоколом заседания  комиссии по рассмотрению заявок на участие  в аукционе  на права  заключения  договора аренды земельного участка от  </w:t>
      </w:r>
      <w:r w:rsidR="00237EDD" w:rsidRPr="00237EDD">
        <w:rPr>
          <w:rFonts w:ascii="Times New Roman" w:hAnsi="Times New Roman" w:cs="Times New Roman"/>
          <w:sz w:val="24"/>
          <w:szCs w:val="24"/>
        </w:rPr>
        <w:t xml:space="preserve">14.05.2019 </w:t>
      </w:r>
      <w:r w:rsidRPr="00237ED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End"/>
    </w:p>
    <w:p w:rsidR="00AC7A19" w:rsidRDefault="00AC7A19" w:rsidP="00AC7A19">
      <w:pPr>
        <w:tabs>
          <w:tab w:val="num" w:pos="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AC7A19" w:rsidRDefault="00AC7A1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  <w:r>
        <w:t>Приложения:</w:t>
      </w:r>
    </w:p>
    <w:p w:rsidR="00AC7A19" w:rsidRDefault="00C5244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  <w:r>
        <w:t>1</w:t>
      </w:r>
      <w:r w:rsidR="00AC7A19">
        <w:t>. Копия паспорта заявителя</w:t>
      </w:r>
    </w:p>
    <w:p w:rsidR="00AC7A19" w:rsidRDefault="00C5244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A19">
        <w:rPr>
          <w:rFonts w:ascii="Times New Roman" w:hAnsi="Times New Roman" w:cs="Times New Roman"/>
          <w:sz w:val="24"/>
          <w:szCs w:val="24"/>
        </w:rPr>
        <w:t xml:space="preserve">. </w:t>
      </w:r>
      <w:r w:rsidR="004463F1">
        <w:rPr>
          <w:rFonts w:ascii="Times New Roman" w:hAnsi="Times New Roman" w:cs="Times New Roman"/>
          <w:sz w:val="24"/>
          <w:szCs w:val="24"/>
        </w:rPr>
        <w:t>И</w:t>
      </w:r>
      <w:r w:rsidR="00016D1A">
        <w:rPr>
          <w:rFonts w:ascii="Times New Roman" w:hAnsi="Times New Roman" w:cs="Times New Roman"/>
          <w:sz w:val="24"/>
          <w:szCs w:val="24"/>
        </w:rPr>
        <w:t>звещения</w:t>
      </w:r>
      <w:r w:rsidR="004463F1">
        <w:rPr>
          <w:rFonts w:ascii="Times New Roman" w:hAnsi="Times New Roman" w:cs="Times New Roman"/>
          <w:sz w:val="24"/>
          <w:szCs w:val="24"/>
        </w:rPr>
        <w:t xml:space="preserve"> с </w:t>
      </w:r>
      <w:r w:rsidR="00AC7A19">
        <w:rPr>
          <w:rFonts w:ascii="Times New Roman" w:hAnsi="Times New Roman" w:cs="Times New Roman"/>
          <w:sz w:val="24"/>
          <w:szCs w:val="24"/>
        </w:rPr>
        <w:t xml:space="preserve">официального сайта в сети Интернет </w:t>
      </w:r>
      <w:hyperlink r:id="rId12" w:history="1">
        <w:r w:rsidR="00AC7A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</w:p>
    <w:p w:rsidR="00AC7A19" w:rsidRDefault="00C5244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A19">
        <w:rPr>
          <w:rFonts w:ascii="Times New Roman" w:hAnsi="Times New Roman" w:cs="Times New Roman"/>
          <w:sz w:val="24"/>
          <w:szCs w:val="24"/>
        </w:rPr>
        <w:t xml:space="preserve">. </w:t>
      </w:r>
      <w:r w:rsidR="004463F1">
        <w:rPr>
          <w:rFonts w:ascii="Times New Roman" w:hAnsi="Times New Roman" w:cs="Times New Roman"/>
          <w:sz w:val="24"/>
          <w:szCs w:val="24"/>
        </w:rPr>
        <w:t>Протокол</w:t>
      </w:r>
      <w:r w:rsidR="00016D1A">
        <w:rPr>
          <w:rFonts w:ascii="Times New Roman" w:hAnsi="Times New Roman" w:cs="Times New Roman"/>
          <w:sz w:val="24"/>
          <w:szCs w:val="24"/>
        </w:rPr>
        <w:t>ы</w:t>
      </w:r>
      <w:r w:rsidR="00AC7A19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</w:t>
      </w:r>
      <w:r w:rsidR="004463F1" w:rsidRPr="004463F1">
        <w:rPr>
          <w:rFonts w:ascii="Times New Roman" w:hAnsi="Times New Roman" w:cs="Times New Roman"/>
          <w:sz w:val="24"/>
          <w:szCs w:val="24"/>
        </w:rPr>
        <w:t>с официального сайта в сети Интернет https://torgi.gov.ru</w:t>
      </w:r>
    </w:p>
    <w:p w:rsidR="00AC7A19" w:rsidRDefault="00AC7A1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</w:p>
    <w:p w:rsidR="00AC7A19" w:rsidRDefault="004463F1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"22</w:t>
      </w:r>
      <w:r w:rsidR="00AC7A19">
        <w:rPr>
          <w:rFonts w:ascii="Times New Roman" w:hAnsi="Times New Roman" w:cs="Times New Roman"/>
          <w:sz w:val="24"/>
          <w:szCs w:val="24"/>
        </w:rPr>
        <w:t xml:space="preserve">" </w:t>
      </w:r>
      <w:r w:rsidR="00237EDD">
        <w:rPr>
          <w:rFonts w:ascii="Times New Roman" w:hAnsi="Times New Roman" w:cs="Times New Roman"/>
          <w:sz w:val="24"/>
          <w:szCs w:val="24"/>
        </w:rPr>
        <w:t xml:space="preserve">мая  2019 </w:t>
      </w:r>
      <w:r w:rsidR="00AC7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7A19" w:rsidRDefault="00750ADA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Заявитель</w:t>
      </w:r>
      <w:r w:rsidR="00AC7A19">
        <w:rPr>
          <w:rFonts w:ascii="Times New Roman" w:hAnsi="Times New Roman" w:cs="Times New Roman"/>
          <w:sz w:val="24"/>
          <w:szCs w:val="24"/>
        </w:rPr>
        <w:t xml:space="preserve">:   </w:t>
      </w:r>
      <w:r w:rsidR="00C52449">
        <w:rPr>
          <w:rFonts w:ascii="Times New Roman" w:hAnsi="Times New Roman" w:cs="Times New Roman"/>
          <w:sz w:val="24"/>
          <w:szCs w:val="24"/>
        </w:rPr>
        <w:t>К</w:t>
      </w:r>
      <w:r w:rsidR="006317B6">
        <w:rPr>
          <w:rFonts w:ascii="Times New Roman" w:hAnsi="Times New Roman" w:cs="Times New Roman"/>
          <w:sz w:val="24"/>
          <w:szCs w:val="24"/>
        </w:rPr>
        <w:t>.</w:t>
      </w:r>
      <w:r w:rsidR="00C52449">
        <w:rPr>
          <w:rFonts w:ascii="Times New Roman" w:hAnsi="Times New Roman" w:cs="Times New Roman"/>
          <w:sz w:val="24"/>
          <w:szCs w:val="24"/>
        </w:rPr>
        <w:t>А.В</w:t>
      </w:r>
      <w:r w:rsidR="00016D1A">
        <w:rPr>
          <w:rFonts w:ascii="Times New Roman" w:hAnsi="Times New Roman" w:cs="Times New Roman"/>
          <w:sz w:val="24"/>
          <w:szCs w:val="24"/>
        </w:rPr>
        <w:t>.</w:t>
      </w:r>
      <w:r w:rsidR="00AC7A19">
        <w:rPr>
          <w:rFonts w:ascii="Times New Roman" w:hAnsi="Times New Roman" w:cs="Times New Roman"/>
          <w:sz w:val="24"/>
          <w:szCs w:val="24"/>
        </w:rPr>
        <w:tab/>
      </w:r>
    </w:p>
    <w:p w:rsidR="00C57747" w:rsidRDefault="00C57747"/>
    <w:p w:rsidR="004463F1" w:rsidRDefault="004463F1">
      <w:r>
        <w:t>Документ подписан электронной подписью</w:t>
      </w:r>
    </w:p>
    <w:sectPr w:rsidR="004463F1" w:rsidSect="004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F17"/>
    <w:multiLevelType w:val="hybridMultilevel"/>
    <w:tmpl w:val="5094B87A"/>
    <w:lvl w:ilvl="0" w:tplc="07C688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C6D4346"/>
    <w:multiLevelType w:val="hybridMultilevel"/>
    <w:tmpl w:val="00F65EC8"/>
    <w:lvl w:ilvl="0" w:tplc="B3925F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39"/>
    <w:rsid w:val="00016D1A"/>
    <w:rsid w:val="00172914"/>
    <w:rsid w:val="001A111A"/>
    <w:rsid w:val="0020461C"/>
    <w:rsid w:val="00237EDD"/>
    <w:rsid w:val="004463F1"/>
    <w:rsid w:val="00496189"/>
    <w:rsid w:val="004F43D8"/>
    <w:rsid w:val="005E2EDF"/>
    <w:rsid w:val="006317B6"/>
    <w:rsid w:val="006A6BE6"/>
    <w:rsid w:val="00750ADA"/>
    <w:rsid w:val="00762D39"/>
    <w:rsid w:val="00AC099A"/>
    <w:rsid w:val="00AC7A19"/>
    <w:rsid w:val="00B97AB1"/>
    <w:rsid w:val="00C52449"/>
    <w:rsid w:val="00C57747"/>
    <w:rsid w:val="00C64479"/>
    <w:rsid w:val="00D26230"/>
    <w:rsid w:val="00D566FE"/>
    <w:rsid w:val="00DB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A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B9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AC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A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A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B9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AC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A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C3500AD1B849976AF214A572CAC0B5C799B9E03A8CE6BD34C4BDBD4733BEE0DD310F7959D3BAL0R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C68B1E3F0A45F278FEFDD2B3B8CDC87587696E3DD6623A422FAAADBD3C7017CCEC5E402E36rDMAS" TargetMode="External"/><Relationship Id="rId12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consultantplus://offline/ref=81DE104822F5743A8569C5C22EE7FB1F6E6C03B76A14A23B6D1FA0FAC9E90C5FE0F6C27861D7O3R" TargetMode="External"/><Relationship Id="rId5" Type="http://schemas.openxmlformats.org/officeDocument/2006/relationships/hyperlink" Target="https://torgi.gov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9B9F4406513B2054A0032C9E39EBCECAAFBB11DD141BAFD321FE0C819218A0FA4F2F4DF12BCU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A2AD23BE91CA4BC913CB25EE6364FCF4AE889DEABA7666C6B8EA25Bq7S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</cp:lastModifiedBy>
  <cp:revision>3</cp:revision>
  <cp:lastPrinted>2019-05-19T11:53:00Z</cp:lastPrinted>
  <dcterms:created xsi:type="dcterms:W3CDTF">2019-05-27T06:48:00Z</dcterms:created>
  <dcterms:modified xsi:type="dcterms:W3CDTF">2019-05-27T06:49:00Z</dcterms:modified>
</cp:coreProperties>
</file>