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76A" w:rsidRPr="008E361E" w:rsidRDefault="008E361E" w:rsidP="008E361E">
      <w:pPr>
        <w:spacing w:after="0" w:line="264" w:lineRule="auto"/>
        <w:jc w:val="center"/>
        <w:rPr>
          <w:rFonts w:ascii="Times New Roman" w:eastAsia="Times New Roman" w:hAnsi="Times New Roman" w:cs="Times New Roman"/>
          <w:b/>
          <w:sz w:val="28"/>
          <w:szCs w:val="28"/>
        </w:rPr>
      </w:pPr>
      <w:r w:rsidRPr="008E361E">
        <w:rPr>
          <w:rFonts w:ascii="Times New Roman" w:eastAsia="Times New Roman" w:hAnsi="Times New Roman" w:cs="Times New Roman"/>
          <w:b/>
          <w:sz w:val="28"/>
          <w:szCs w:val="28"/>
        </w:rPr>
        <w:t>ДОКЛАД</w:t>
      </w:r>
    </w:p>
    <w:p w:rsidR="009F376A" w:rsidRPr="008E361E" w:rsidRDefault="009F376A" w:rsidP="008E361E">
      <w:pPr>
        <w:spacing w:after="0" w:line="264" w:lineRule="auto"/>
        <w:jc w:val="center"/>
        <w:rPr>
          <w:rFonts w:ascii="Times New Roman" w:eastAsia="Times New Roman" w:hAnsi="Times New Roman" w:cs="Times New Roman"/>
          <w:b/>
          <w:sz w:val="28"/>
          <w:szCs w:val="28"/>
        </w:rPr>
      </w:pPr>
      <w:r w:rsidRPr="008E361E">
        <w:rPr>
          <w:rFonts w:ascii="Times New Roman" w:eastAsia="Times New Roman" w:hAnsi="Times New Roman" w:cs="Times New Roman"/>
          <w:b/>
          <w:sz w:val="28"/>
          <w:szCs w:val="28"/>
        </w:rPr>
        <w:t>управления Федеральной антимонопольной службы по Курской области</w:t>
      </w:r>
    </w:p>
    <w:p w:rsidR="008E361E" w:rsidRPr="008E361E" w:rsidRDefault="009F376A" w:rsidP="008E361E">
      <w:pPr>
        <w:spacing w:after="0" w:line="264" w:lineRule="auto"/>
        <w:jc w:val="center"/>
        <w:rPr>
          <w:rFonts w:ascii="Times New Roman" w:eastAsia="Times New Roman" w:hAnsi="Times New Roman" w:cs="Times New Roman"/>
          <w:b/>
          <w:sz w:val="28"/>
          <w:szCs w:val="28"/>
        </w:rPr>
      </w:pPr>
      <w:r w:rsidRPr="008E361E">
        <w:rPr>
          <w:rFonts w:ascii="Times New Roman" w:eastAsia="Times New Roman" w:hAnsi="Times New Roman" w:cs="Times New Roman"/>
          <w:b/>
          <w:sz w:val="28"/>
          <w:szCs w:val="28"/>
        </w:rPr>
        <w:t>о деятельности по содействию развитию конкуренции</w:t>
      </w:r>
    </w:p>
    <w:p w:rsidR="0084386B" w:rsidRPr="008E361E" w:rsidRDefault="009F376A" w:rsidP="008E361E">
      <w:pPr>
        <w:spacing w:after="0" w:line="264" w:lineRule="auto"/>
        <w:jc w:val="center"/>
        <w:rPr>
          <w:rFonts w:ascii="Times New Roman" w:eastAsia="Times New Roman" w:hAnsi="Times New Roman" w:cs="Times New Roman"/>
          <w:b/>
          <w:sz w:val="28"/>
          <w:szCs w:val="28"/>
        </w:rPr>
      </w:pPr>
      <w:r w:rsidRPr="008E361E">
        <w:rPr>
          <w:rFonts w:ascii="Times New Roman" w:eastAsia="Times New Roman" w:hAnsi="Times New Roman" w:cs="Times New Roman"/>
          <w:b/>
          <w:sz w:val="28"/>
          <w:szCs w:val="28"/>
        </w:rPr>
        <w:t>в Курской области в 2015 году</w:t>
      </w:r>
    </w:p>
    <w:p w:rsidR="009F376A" w:rsidRPr="007236C3" w:rsidRDefault="009F376A" w:rsidP="007236C3">
      <w:pPr>
        <w:spacing w:after="0" w:line="264" w:lineRule="auto"/>
        <w:jc w:val="both"/>
        <w:rPr>
          <w:rFonts w:ascii="Times New Roman" w:eastAsia="Times New Roman" w:hAnsi="Times New Roman" w:cs="Times New Roman"/>
          <w:sz w:val="28"/>
          <w:szCs w:val="28"/>
        </w:rPr>
      </w:pPr>
    </w:p>
    <w:p w:rsidR="0084386B" w:rsidRPr="007236C3" w:rsidRDefault="0084386B" w:rsidP="007236C3">
      <w:pPr>
        <w:spacing w:after="0" w:line="264" w:lineRule="auto"/>
        <w:jc w:val="both"/>
        <w:rPr>
          <w:rFonts w:ascii="Times New Roman" w:eastAsia="Times New Roman" w:hAnsi="Times New Roman" w:cs="Times New Roman"/>
          <w:sz w:val="28"/>
          <w:szCs w:val="28"/>
        </w:rPr>
      </w:pPr>
      <w:r w:rsidRPr="007236C3">
        <w:rPr>
          <w:rFonts w:ascii="Times New Roman" w:eastAsia="Times New Roman" w:hAnsi="Times New Roman" w:cs="Times New Roman"/>
          <w:sz w:val="28"/>
          <w:szCs w:val="28"/>
        </w:rPr>
        <w:tab/>
      </w:r>
      <w:r w:rsidR="00E67F65" w:rsidRPr="007236C3">
        <w:rPr>
          <w:rFonts w:ascii="Times New Roman" w:eastAsia="Times New Roman" w:hAnsi="Times New Roman" w:cs="Times New Roman"/>
          <w:sz w:val="28"/>
          <w:szCs w:val="28"/>
        </w:rPr>
        <w:t xml:space="preserve">Деятельность управления Федеральной антимонопольной службы по Курской области (Курского УФАС России) </w:t>
      </w:r>
      <w:r w:rsidR="00FA3846" w:rsidRPr="007236C3">
        <w:rPr>
          <w:rFonts w:ascii="Times New Roman" w:eastAsia="Times New Roman" w:hAnsi="Times New Roman" w:cs="Times New Roman"/>
          <w:sz w:val="28"/>
          <w:szCs w:val="28"/>
        </w:rPr>
        <w:t xml:space="preserve">по содействию развитию конкуренции </w:t>
      </w:r>
      <w:r w:rsidR="00C04DBD" w:rsidRPr="007236C3">
        <w:rPr>
          <w:rFonts w:ascii="Times New Roman" w:eastAsia="Times New Roman" w:hAnsi="Times New Roman" w:cs="Times New Roman"/>
          <w:sz w:val="28"/>
          <w:szCs w:val="28"/>
        </w:rPr>
        <w:t xml:space="preserve">осуществляется по следующим основным направлениям: </w:t>
      </w:r>
      <w:r w:rsidR="001031F6" w:rsidRPr="007236C3">
        <w:rPr>
          <w:rFonts w:ascii="Times New Roman" w:eastAsia="Times New Roman" w:hAnsi="Times New Roman" w:cs="Times New Roman"/>
          <w:sz w:val="28"/>
          <w:szCs w:val="28"/>
        </w:rPr>
        <w:t xml:space="preserve">предупреждение и пресечение монополистической деятельности и недобросовестной конкуренции; антимонопольный контроль деятельности органов государственной власти и органов местного самоуправления; </w:t>
      </w:r>
      <w:r w:rsidR="007858D5" w:rsidRPr="007236C3">
        <w:rPr>
          <w:rFonts w:ascii="Times New Roman" w:eastAsia="Times New Roman" w:hAnsi="Times New Roman" w:cs="Times New Roman"/>
          <w:sz w:val="28"/>
          <w:szCs w:val="28"/>
        </w:rPr>
        <w:t xml:space="preserve">антимонопольный контроль </w:t>
      </w:r>
      <w:r w:rsidR="008E1125" w:rsidRPr="007236C3">
        <w:rPr>
          <w:rFonts w:ascii="Times New Roman" w:eastAsia="Times New Roman" w:hAnsi="Times New Roman" w:cs="Times New Roman"/>
          <w:sz w:val="28"/>
          <w:szCs w:val="28"/>
        </w:rPr>
        <w:t xml:space="preserve">торгов и </w:t>
      </w:r>
      <w:r w:rsidR="007858D5" w:rsidRPr="007236C3">
        <w:rPr>
          <w:rFonts w:ascii="Times New Roman" w:eastAsia="Times New Roman" w:hAnsi="Times New Roman" w:cs="Times New Roman"/>
          <w:sz w:val="28"/>
          <w:szCs w:val="28"/>
        </w:rPr>
        <w:t>закупок, в том числе для госуд</w:t>
      </w:r>
      <w:r w:rsidR="008E1125" w:rsidRPr="007236C3">
        <w:rPr>
          <w:rFonts w:ascii="Times New Roman" w:eastAsia="Times New Roman" w:hAnsi="Times New Roman" w:cs="Times New Roman"/>
          <w:sz w:val="28"/>
          <w:szCs w:val="28"/>
        </w:rPr>
        <w:t>арственных и муниципальных нужд</w:t>
      </w:r>
      <w:r w:rsidR="007C491D" w:rsidRPr="007236C3">
        <w:rPr>
          <w:rFonts w:ascii="Times New Roman" w:eastAsia="Times New Roman" w:hAnsi="Times New Roman" w:cs="Times New Roman"/>
          <w:sz w:val="28"/>
          <w:szCs w:val="28"/>
        </w:rPr>
        <w:t>, анализ и мониторинг состояния конкуренции на региональных рынках товаров и услуг</w:t>
      </w:r>
      <w:r w:rsidR="007B48EB" w:rsidRPr="007236C3">
        <w:rPr>
          <w:rFonts w:ascii="Times New Roman" w:eastAsia="Times New Roman" w:hAnsi="Times New Roman" w:cs="Times New Roman"/>
          <w:sz w:val="28"/>
          <w:szCs w:val="28"/>
        </w:rPr>
        <w:t xml:space="preserve">, </w:t>
      </w:r>
      <w:r w:rsidR="0016472B">
        <w:rPr>
          <w:rFonts w:ascii="Times New Roman" w:eastAsia="Times New Roman" w:hAnsi="Times New Roman" w:cs="Times New Roman"/>
          <w:sz w:val="28"/>
          <w:szCs w:val="28"/>
        </w:rPr>
        <w:t xml:space="preserve">организация межведомственного взаимодействия, </w:t>
      </w:r>
      <w:r w:rsidR="007B48EB" w:rsidRPr="007236C3">
        <w:rPr>
          <w:rFonts w:ascii="Times New Roman" w:eastAsia="Times New Roman" w:hAnsi="Times New Roman" w:cs="Times New Roman"/>
          <w:sz w:val="28"/>
          <w:szCs w:val="28"/>
        </w:rPr>
        <w:t xml:space="preserve">подготовка предложений </w:t>
      </w:r>
      <w:r w:rsidR="0012206F" w:rsidRPr="007236C3">
        <w:rPr>
          <w:rFonts w:ascii="Times New Roman" w:eastAsia="Times New Roman" w:hAnsi="Times New Roman" w:cs="Times New Roman"/>
          <w:sz w:val="28"/>
          <w:szCs w:val="28"/>
        </w:rPr>
        <w:t>по изменению нормативной базы в целях развития конкуренции</w:t>
      </w:r>
      <w:r w:rsidR="0016472B">
        <w:rPr>
          <w:rFonts w:ascii="Times New Roman" w:eastAsia="Times New Roman" w:hAnsi="Times New Roman" w:cs="Times New Roman"/>
          <w:sz w:val="28"/>
          <w:szCs w:val="28"/>
        </w:rPr>
        <w:t xml:space="preserve">, </w:t>
      </w:r>
      <w:r w:rsidR="008E361E">
        <w:rPr>
          <w:rFonts w:ascii="Times New Roman" w:eastAsia="Times New Roman" w:hAnsi="Times New Roman" w:cs="Times New Roman"/>
          <w:sz w:val="28"/>
          <w:szCs w:val="28"/>
        </w:rPr>
        <w:t xml:space="preserve">адвокатирование конкуренции, </w:t>
      </w:r>
      <w:r w:rsidR="0016472B">
        <w:rPr>
          <w:rFonts w:ascii="Times New Roman" w:eastAsia="Times New Roman" w:hAnsi="Times New Roman" w:cs="Times New Roman"/>
          <w:sz w:val="28"/>
          <w:szCs w:val="28"/>
        </w:rPr>
        <w:t>участие во внедрении Стандарта развития конкуренции в Курской области</w:t>
      </w:r>
      <w:r w:rsidR="008E1125" w:rsidRPr="007236C3">
        <w:rPr>
          <w:rFonts w:ascii="Times New Roman" w:eastAsia="Times New Roman" w:hAnsi="Times New Roman" w:cs="Times New Roman"/>
          <w:sz w:val="28"/>
          <w:szCs w:val="28"/>
        </w:rPr>
        <w:t>.</w:t>
      </w:r>
      <w:r w:rsidR="007858D5" w:rsidRPr="007236C3">
        <w:rPr>
          <w:rFonts w:ascii="Times New Roman" w:eastAsia="Times New Roman" w:hAnsi="Times New Roman" w:cs="Times New Roman"/>
          <w:sz w:val="28"/>
          <w:szCs w:val="28"/>
        </w:rPr>
        <w:t xml:space="preserve"> </w:t>
      </w:r>
    </w:p>
    <w:p w:rsidR="000E4057" w:rsidRPr="007236C3" w:rsidRDefault="000E4057" w:rsidP="007236C3">
      <w:pPr>
        <w:widowControl w:val="0"/>
        <w:suppressAutoHyphens/>
        <w:spacing w:after="0" w:line="264" w:lineRule="auto"/>
        <w:ind w:firstLine="708"/>
        <w:jc w:val="center"/>
        <w:rPr>
          <w:rFonts w:ascii="Times New Roman" w:eastAsia="Arial Unicode MS" w:hAnsi="Times New Roman" w:cs="Times New Roman"/>
          <w:b/>
          <w:kern w:val="1"/>
          <w:sz w:val="28"/>
          <w:szCs w:val="28"/>
        </w:rPr>
      </w:pPr>
    </w:p>
    <w:p w:rsidR="000E4057" w:rsidRPr="007236C3" w:rsidRDefault="000E4057" w:rsidP="007236C3">
      <w:pPr>
        <w:widowControl w:val="0"/>
        <w:suppressAutoHyphens/>
        <w:spacing w:after="0" w:line="264" w:lineRule="auto"/>
        <w:jc w:val="both"/>
        <w:rPr>
          <w:rFonts w:ascii="Times New Roman" w:eastAsia="Arial Unicode MS" w:hAnsi="Times New Roman" w:cs="Times New Roman"/>
          <w:b/>
          <w:kern w:val="1"/>
          <w:sz w:val="28"/>
          <w:szCs w:val="28"/>
        </w:rPr>
      </w:pPr>
      <w:r w:rsidRPr="007236C3">
        <w:rPr>
          <w:rFonts w:ascii="Times New Roman" w:eastAsia="Arial Unicode MS" w:hAnsi="Times New Roman" w:cs="Times New Roman"/>
          <w:b/>
          <w:kern w:val="1"/>
          <w:sz w:val="28"/>
          <w:szCs w:val="28"/>
        </w:rPr>
        <w:t xml:space="preserve">1. Практика выявления и пресечения нарушений </w:t>
      </w:r>
      <w:r w:rsidR="00177F37" w:rsidRPr="007236C3">
        <w:rPr>
          <w:rFonts w:ascii="Times New Roman" w:eastAsia="Arial Unicode MS" w:hAnsi="Times New Roman" w:cs="Times New Roman"/>
          <w:b/>
          <w:kern w:val="1"/>
          <w:sz w:val="28"/>
          <w:szCs w:val="28"/>
        </w:rPr>
        <w:t xml:space="preserve">Федерального закона от 26.07.06 г. №135-ФЗ (далее - </w:t>
      </w:r>
      <w:r w:rsidRPr="007236C3">
        <w:rPr>
          <w:rFonts w:ascii="Times New Roman" w:eastAsia="Arial Unicode MS" w:hAnsi="Times New Roman" w:cs="Times New Roman"/>
          <w:b/>
          <w:kern w:val="1"/>
          <w:sz w:val="28"/>
          <w:szCs w:val="28"/>
        </w:rPr>
        <w:t>Закон о защите конкуренции</w:t>
      </w:r>
      <w:r w:rsidR="00177F37" w:rsidRPr="007236C3">
        <w:rPr>
          <w:rFonts w:ascii="Times New Roman" w:eastAsia="Arial Unicode MS" w:hAnsi="Times New Roman" w:cs="Times New Roman"/>
          <w:b/>
          <w:kern w:val="1"/>
          <w:sz w:val="28"/>
          <w:szCs w:val="28"/>
        </w:rPr>
        <w:t>).</w:t>
      </w:r>
    </w:p>
    <w:p w:rsidR="000E4057" w:rsidRPr="007236C3" w:rsidRDefault="000E4057" w:rsidP="007236C3">
      <w:pPr>
        <w:widowControl w:val="0"/>
        <w:suppressAutoHyphens/>
        <w:spacing w:after="0" w:line="264" w:lineRule="auto"/>
        <w:jc w:val="center"/>
        <w:rPr>
          <w:rFonts w:ascii="Times New Roman" w:eastAsia="Arial Unicode MS" w:hAnsi="Times New Roman" w:cs="Times New Roman"/>
          <w:b/>
          <w:kern w:val="1"/>
          <w:sz w:val="28"/>
          <w:szCs w:val="28"/>
        </w:rPr>
      </w:pPr>
    </w:p>
    <w:p w:rsidR="00F56AA4" w:rsidRDefault="000E4057" w:rsidP="00F56AA4">
      <w:pPr>
        <w:widowControl w:val="0"/>
        <w:suppressAutoHyphens/>
        <w:spacing w:after="0" w:line="264" w:lineRule="auto"/>
        <w:ind w:firstLine="708"/>
        <w:jc w:val="both"/>
        <w:rPr>
          <w:rFonts w:ascii="Times New Roman" w:eastAsia="Arial Unicode MS" w:hAnsi="Times New Roman" w:cs="Times New Roman"/>
          <w:kern w:val="1"/>
          <w:sz w:val="28"/>
          <w:szCs w:val="28"/>
        </w:rPr>
      </w:pPr>
      <w:r w:rsidRPr="007236C3">
        <w:rPr>
          <w:rFonts w:ascii="Times New Roman" w:eastAsia="Arial Unicode MS" w:hAnsi="Times New Roman" w:cs="Times New Roman"/>
          <w:kern w:val="1"/>
          <w:sz w:val="28"/>
          <w:szCs w:val="28"/>
        </w:rPr>
        <w:t xml:space="preserve">В </w:t>
      </w:r>
      <w:r w:rsidR="00177F37" w:rsidRPr="007236C3">
        <w:rPr>
          <w:rFonts w:ascii="Times New Roman" w:eastAsia="Arial Unicode MS" w:hAnsi="Times New Roman" w:cs="Times New Roman"/>
          <w:kern w:val="1"/>
          <w:sz w:val="28"/>
          <w:szCs w:val="28"/>
        </w:rPr>
        <w:t xml:space="preserve">2015 году в </w:t>
      </w:r>
      <w:r w:rsidR="00C705D3" w:rsidRPr="007236C3">
        <w:rPr>
          <w:rFonts w:ascii="Times New Roman" w:eastAsia="Arial Unicode MS" w:hAnsi="Times New Roman" w:cs="Times New Roman"/>
          <w:kern w:val="1"/>
          <w:sz w:val="28"/>
          <w:szCs w:val="28"/>
        </w:rPr>
        <w:t>Курским</w:t>
      </w:r>
      <w:r w:rsidRPr="007236C3">
        <w:rPr>
          <w:rFonts w:ascii="Times New Roman" w:eastAsia="Arial Unicode MS" w:hAnsi="Times New Roman" w:cs="Times New Roman"/>
          <w:kern w:val="1"/>
          <w:sz w:val="28"/>
          <w:szCs w:val="28"/>
        </w:rPr>
        <w:t xml:space="preserve"> УФАС России </w:t>
      </w:r>
      <w:r w:rsidR="00C705D3" w:rsidRPr="007236C3">
        <w:rPr>
          <w:rFonts w:ascii="Times New Roman" w:eastAsia="Arial Unicode MS" w:hAnsi="Times New Roman" w:cs="Times New Roman"/>
          <w:kern w:val="1"/>
          <w:sz w:val="28"/>
          <w:szCs w:val="28"/>
        </w:rPr>
        <w:t>рассмотрен</w:t>
      </w:r>
      <w:r w:rsidRPr="007236C3">
        <w:rPr>
          <w:rFonts w:ascii="Times New Roman" w:eastAsia="Arial Unicode MS" w:hAnsi="Times New Roman" w:cs="Times New Roman"/>
          <w:kern w:val="1"/>
          <w:sz w:val="28"/>
          <w:szCs w:val="28"/>
        </w:rPr>
        <w:t>о 241 заявление о нарушениях Закона о защите конкуренции</w:t>
      </w:r>
      <w:r w:rsidR="00C705D3" w:rsidRPr="007236C3">
        <w:rPr>
          <w:rFonts w:ascii="Times New Roman" w:eastAsia="Arial Unicode MS" w:hAnsi="Times New Roman" w:cs="Times New Roman"/>
          <w:kern w:val="1"/>
          <w:sz w:val="28"/>
          <w:szCs w:val="28"/>
        </w:rPr>
        <w:t>.</w:t>
      </w:r>
      <w:r w:rsidR="00C35668" w:rsidRPr="007236C3">
        <w:rPr>
          <w:rFonts w:ascii="Times New Roman" w:eastAsia="Arial Unicode MS" w:hAnsi="Times New Roman" w:cs="Times New Roman"/>
          <w:kern w:val="1"/>
          <w:sz w:val="28"/>
          <w:szCs w:val="28"/>
        </w:rPr>
        <w:t xml:space="preserve"> </w:t>
      </w:r>
      <w:r w:rsidR="001C0FCF" w:rsidRPr="007236C3">
        <w:rPr>
          <w:rFonts w:ascii="Times New Roman" w:eastAsia="Arial Unicode MS" w:hAnsi="Times New Roman" w:cs="Times New Roman"/>
          <w:kern w:val="1"/>
          <w:sz w:val="28"/>
          <w:szCs w:val="28"/>
        </w:rPr>
        <w:t>Наибольшее количество жалоб было</w:t>
      </w:r>
      <w:r w:rsidR="00C35668" w:rsidRPr="007236C3">
        <w:rPr>
          <w:rFonts w:ascii="Times New Roman" w:eastAsia="Arial Unicode MS" w:hAnsi="Times New Roman" w:cs="Times New Roman"/>
          <w:kern w:val="1"/>
          <w:sz w:val="28"/>
          <w:szCs w:val="28"/>
        </w:rPr>
        <w:t xml:space="preserve"> связан</w:t>
      </w:r>
      <w:r w:rsidR="001C0FCF" w:rsidRPr="007236C3">
        <w:rPr>
          <w:rFonts w:ascii="Times New Roman" w:eastAsia="Arial Unicode MS" w:hAnsi="Times New Roman" w:cs="Times New Roman"/>
          <w:kern w:val="1"/>
          <w:sz w:val="28"/>
          <w:szCs w:val="28"/>
        </w:rPr>
        <w:t>о</w:t>
      </w:r>
      <w:r w:rsidR="00C35668" w:rsidRPr="007236C3">
        <w:rPr>
          <w:rFonts w:ascii="Times New Roman" w:eastAsia="Arial Unicode MS" w:hAnsi="Times New Roman" w:cs="Times New Roman"/>
          <w:kern w:val="1"/>
          <w:sz w:val="28"/>
          <w:szCs w:val="28"/>
        </w:rPr>
        <w:t xml:space="preserve"> с фактами злоупотребления доминирующим положением</w:t>
      </w:r>
      <w:r w:rsidR="00C705D3" w:rsidRPr="007236C3">
        <w:rPr>
          <w:rFonts w:ascii="Times New Roman" w:eastAsia="Arial Unicode MS" w:hAnsi="Times New Roman" w:cs="Times New Roman"/>
          <w:kern w:val="1"/>
          <w:sz w:val="28"/>
          <w:szCs w:val="28"/>
        </w:rPr>
        <w:t xml:space="preserve"> </w:t>
      </w:r>
      <w:r w:rsidR="001C0FCF" w:rsidRPr="007236C3">
        <w:rPr>
          <w:rFonts w:ascii="Times New Roman" w:eastAsia="Times New Roman" w:hAnsi="Times New Roman" w:cs="Times New Roman"/>
          <w:sz w:val="28"/>
          <w:szCs w:val="28"/>
          <w:lang w:eastAsia="hi-IN" w:bidi="hi-IN"/>
        </w:rPr>
        <w:t xml:space="preserve">субъектами естественных монополий </w:t>
      </w:r>
      <w:r w:rsidR="00CB7E66" w:rsidRPr="007236C3">
        <w:rPr>
          <w:rFonts w:ascii="Times New Roman" w:eastAsia="Arial Unicode MS" w:hAnsi="Times New Roman" w:cs="Times New Roman"/>
          <w:kern w:val="1"/>
          <w:sz w:val="28"/>
          <w:szCs w:val="28"/>
        </w:rPr>
        <w:t xml:space="preserve">(статья 10 Закона О защите конкуренции - 130 заявлений) и с нарушением антимонопольных требований к торгам (статья 17 Закона О защите конкуренции </w:t>
      </w:r>
      <w:r w:rsidR="007D5B4F" w:rsidRPr="007236C3">
        <w:rPr>
          <w:rFonts w:ascii="Times New Roman" w:eastAsia="Arial Unicode MS" w:hAnsi="Times New Roman" w:cs="Times New Roman"/>
          <w:kern w:val="1"/>
          <w:sz w:val="28"/>
          <w:szCs w:val="28"/>
        </w:rPr>
        <w:t>–</w:t>
      </w:r>
      <w:r w:rsidR="00CB7E66" w:rsidRPr="007236C3">
        <w:rPr>
          <w:rFonts w:ascii="Times New Roman" w:eastAsia="Arial Unicode MS" w:hAnsi="Times New Roman" w:cs="Times New Roman"/>
          <w:kern w:val="1"/>
          <w:sz w:val="28"/>
          <w:szCs w:val="28"/>
        </w:rPr>
        <w:t xml:space="preserve"> </w:t>
      </w:r>
      <w:r w:rsidR="007D5B4F" w:rsidRPr="007236C3">
        <w:rPr>
          <w:rFonts w:ascii="Times New Roman" w:eastAsia="Arial Unicode MS" w:hAnsi="Times New Roman" w:cs="Times New Roman"/>
          <w:kern w:val="1"/>
          <w:sz w:val="28"/>
          <w:szCs w:val="28"/>
        </w:rPr>
        <w:t>65 заявлений).</w:t>
      </w:r>
      <w:r w:rsidR="00F56AA4">
        <w:rPr>
          <w:rFonts w:ascii="Times New Roman" w:eastAsia="Arial Unicode MS" w:hAnsi="Times New Roman" w:cs="Times New Roman"/>
          <w:kern w:val="1"/>
          <w:sz w:val="28"/>
          <w:szCs w:val="28"/>
        </w:rPr>
        <w:t xml:space="preserve"> </w:t>
      </w:r>
    </w:p>
    <w:p w:rsidR="006478BE" w:rsidRPr="007236C3" w:rsidRDefault="006478BE" w:rsidP="007236C3">
      <w:pPr>
        <w:widowControl w:val="0"/>
        <w:suppressAutoHyphens/>
        <w:spacing w:after="0" w:line="264" w:lineRule="auto"/>
        <w:ind w:firstLine="708"/>
        <w:jc w:val="both"/>
        <w:rPr>
          <w:rFonts w:ascii="Times New Roman" w:eastAsia="Arial Unicode MS" w:hAnsi="Times New Roman" w:cs="Times New Roman"/>
          <w:kern w:val="1"/>
          <w:sz w:val="28"/>
          <w:szCs w:val="28"/>
        </w:rPr>
      </w:pPr>
    </w:p>
    <w:p w:rsidR="000E4057" w:rsidRPr="007236C3" w:rsidRDefault="000E4057" w:rsidP="007236C3">
      <w:pPr>
        <w:widowControl w:val="0"/>
        <w:suppressAutoHyphens/>
        <w:spacing w:after="0" w:line="264" w:lineRule="auto"/>
        <w:jc w:val="both"/>
        <w:rPr>
          <w:rFonts w:ascii="Times New Roman" w:eastAsia="Arial Unicode MS" w:hAnsi="Times New Roman" w:cs="Times New Roman"/>
          <w:b/>
          <w:kern w:val="1"/>
          <w:sz w:val="28"/>
          <w:szCs w:val="28"/>
        </w:rPr>
      </w:pPr>
      <w:r w:rsidRPr="007236C3">
        <w:rPr>
          <w:rFonts w:ascii="Times New Roman" w:eastAsia="Arial Unicode MS" w:hAnsi="Times New Roman" w:cs="Times New Roman"/>
          <w:b/>
          <w:kern w:val="1"/>
          <w:sz w:val="28"/>
          <w:szCs w:val="28"/>
        </w:rPr>
        <w:t xml:space="preserve">1.1. </w:t>
      </w:r>
      <w:r w:rsidR="00AF084F" w:rsidRPr="007236C3">
        <w:rPr>
          <w:rFonts w:ascii="Times New Roman" w:eastAsia="Arial Unicode MS" w:hAnsi="Times New Roman" w:cs="Times New Roman"/>
          <w:b/>
          <w:kern w:val="1"/>
          <w:sz w:val="28"/>
          <w:szCs w:val="28"/>
        </w:rPr>
        <w:t>П</w:t>
      </w:r>
      <w:r w:rsidRPr="007236C3">
        <w:rPr>
          <w:rFonts w:ascii="Times New Roman" w:eastAsia="Arial Unicode MS" w:hAnsi="Times New Roman" w:cs="Times New Roman"/>
          <w:b/>
          <w:kern w:val="1"/>
          <w:sz w:val="28"/>
          <w:szCs w:val="28"/>
        </w:rPr>
        <w:t>ресечени</w:t>
      </w:r>
      <w:r w:rsidR="00AF084F" w:rsidRPr="007236C3">
        <w:rPr>
          <w:rFonts w:ascii="Times New Roman" w:eastAsia="Arial Unicode MS" w:hAnsi="Times New Roman" w:cs="Times New Roman"/>
          <w:b/>
          <w:kern w:val="1"/>
          <w:sz w:val="28"/>
          <w:szCs w:val="28"/>
        </w:rPr>
        <w:t>е</w:t>
      </w:r>
      <w:r w:rsidRPr="007236C3">
        <w:rPr>
          <w:rFonts w:ascii="Times New Roman" w:eastAsia="Arial Unicode MS" w:hAnsi="Times New Roman" w:cs="Times New Roman"/>
          <w:b/>
          <w:kern w:val="1"/>
          <w:sz w:val="28"/>
          <w:szCs w:val="28"/>
        </w:rPr>
        <w:t xml:space="preserve"> </w:t>
      </w:r>
      <w:r w:rsidR="008A0D8F" w:rsidRPr="007236C3">
        <w:rPr>
          <w:rFonts w:ascii="Times New Roman" w:eastAsia="Arial Unicode MS" w:hAnsi="Times New Roman" w:cs="Times New Roman"/>
          <w:b/>
          <w:kern w:val="1"/>
          <w:sz w:val="28"/>
          <w:szCs w:val="28"/>
        </w:rPr>
        <w:t xml:space="preserve">практики </w:t>
      </w:r>
      <w:r w:rsidR="00CB404C" w:rsidRPr="007236C3">
        <w:rPr>
          <w:rFonts w:ascii="Times New Roman" w:eastAsia="Arial Unicode MS" w:hAnsi="Times New Roman" w:cs="Times New Roman"/>
          <w:b/>
          <w:kern w:val="1"/>
          <w:sz w:val="28"/>
          <w:szCs w:val="28"/>
        </w:rPr>
        <w:t>злоупотребления хозяйствующими</w:t>
      </w:r>
      <w:r w:rsidRPr="007236C3">
        <w:rPr>
          <w:rFonts w:ascii="Times New Roman" w:eastAsia="Arial Unicode MS" w:hAnsi="Times New Roman" w:cs="Times New Roman"/>
          <w:b/>
          <w:kern w:val="1"/>
          <w:sz w:val="28"/>
          <w:szCs w:val="28"/>
        </w:rPr>
        <w:t xml:space="preserve"> субъект</w:t>
      </w:r>
      <w:r w:rsidR="00CB404C" w:rsidRPr="007236C3">
        <w:rPr>
          <w:rFonts w:ascii="Times New Roman" w:eastAsia="Arial Unicode MS" w:hAnsi="Times New Roman" w:cs="Times New Roman"/>
          <w:b/>
          <w:kern w:val="1"/>
          <w:sz w:val="28"/>
          <w:szCs w:val="28"/>
        </w:rPr>
        <w:t>ами</w:t>
      </w:r>
      <w:r w:rsidRPr="007236C3">
        <w:rPr>
          <w:rFonts w:ascii="Times New Roman" w:eastAsia="Arial Unicode MS" w:hAnsi="Times New Roman" w:cs="Times New Roman"/>
          <w:b/>
          <w:kern w:val="1"/>
          <w:sz w:val="28"/>
          <w:szCs w:val="28"/>
        </w:rPr>
        <w:t xml:space="preserve"> доминирующим положением на рынке (статья 10 Закона о защите конкуренции)</w:t>
      </w:r>
      <w:r w:rsidR="006A0BCE" w:rsidRPr="007236C3">
        <w:rPr>
          <w:rFonts w:ascii="Times New Roman" w:eastAsia="Arial Unicode MS" w:hAnsi="Times New Roman" w:cs="Times New Roman"/>
          <w:b/>
          <w:kern w:val="1"/>
          <w:sz w:val="28"/>
          <w:szCs w:val="28"/>
        </w:rPr>
        <w:t>.</w:t>
      </w:r>
      <w:r w:rsidRPr="007236C3">
        <w:rPr>
          <w:rFonts w:ascii="Times New Roman" w:eastAsia="Arial Unicode MS" w:hAnsi="Times New Roman" w:cs="Times New Roman"/>
          <w:b/>
          <w:kern w:val="1"/>
          <w:sz w:val="28"/>
          <w:szCs w:val="28"/>
        </w:rPr>
        <w:t xml:space="preserve"> </w:t>
      </w:r>
    </w:p>
    <w:p w:rsidR="000E4057" w:rsidRPr="007236C3" w:rsidRDefault="000E4057" w:rsidP="007236C3">
      <w:pPr>
        <w:widowControl w:val="0"/>
        <w:suppressAutoHyphens/>
        <w:spacing w:after="0" w:line="264" w:lineRule="auto"/>
        <w:jc w:val="both"/>
        <w:rPr>
          <w:rFonts w:ascii="Times New Roman" w:eastAsia="Arial Unicode MS" w:hAnsi="Times New Roman" w:cs="Times New Roman"/>
          <w:kern w:val="1"/>
          <w:sz w:val="28"/>
          <w:szCs w:val="28"/>
        </w:rPr>
      </w:pPr>
    </w:p>
    <w:p w:rsidR="00DE07EB" w:rsidRPr="007236C3" w:rsidRDefault="000E4057" w:rsidP="007236C3">
      <w:pPr>
        <w:autoSpaceDE w:val="0"/>
        <w:spacing w:after="0" w:line="264" w:lineRule="auto"/>
        <w:ind w:firstLine="540"/>
        <w:jc w:val="both"/>
        <w:rPr>
          <w:rFonts w:ascii="Times New Roman" w:eastAsia="Arial" w:hAnsi="Times New Roman" w:cs="Times New Roman"/>
          <w:sz w:val="28"/>
          <w:szCs w:val="28"/>
          <w:lang w:eastAsia="ar-SA"/>
        </w:rPr>
      </w:pPr>
      <w:r w:rsidRPr="007236C3">
        <w:rPr>
          <w:rFonts w:ascii="Times New Roman" w:eastAsia="Arial Unicode MS" w:hAnsi="Times New Roman" w:cs="Times New Roman"/>
          <w:b/>
          <w:kern w:val="1"/>
          <w:sz w:val="28"/>
          <w:szCs w:val="28"/>
        </w:rPr>
        <w:tab/>
      </w:r>
      <w:r w:rsidR="00DE07EB" w:rsidRPr="007236C3">
        <w:rPr>
          <w:rFonts w:ascii="Times New Roman" w:eastAsia="Arial" w:hAnsi="Times New Roman" w:cs="Times New Roman"/>
          <w:sz w:val="28"/>
          <w:szCs w:val="28"/>
          <w:lang w:eastAsia="ar-SA"/>
        </w:rPr>
        <w:t xml:space="preserve">Контроль за соблюдением антимонопольного законодательства в отношении субъектов естественных монополий и доминирующих на рынках хозяйствующих субъектов имеет своей целью защиту интересов потребителей соответствующих услуг. </w:t>
      </w:r>
    </w:p>
    <w:p w:rsidR="00DE07EB" w:rsidRPr="007236C3" w:rsidRDefault="00DE07EB" w:rsidP="007236C3">
      <w:pPr>
        <w:widowControl w:val="0"/>
        <w:suppressAutoHyphens/>
        <w:autoSpaceDE w:val="0"/>
        <w:spacing w:after="0" w:line="264" w:lineRule="auto"/>
        <w:jc w:val="both"/>
        <w:rPr>
          <w:rFonts w:ascii="Times New Roman" w:eastAsia="Times New Roman" w:hAnsi="Times New Roman" w:cs="Times New Roman"/>
          <w:kern w:val="1"/>
          <w:sz w:val="28"/>
          <w:szCs w:val="28"/>
          <w:lang w:eastAsia="hi-IN" w:bidi="hi-IN"/>
        </w:rPr>
      </w:pPr>
      <w:r w:rsidRPr="007236C3">
        <w:rPr>
          <w:rFonts w:ascii="Times New Roman" w:eastAsia="Times New Roman" w:hAnsi="Times New Roman" w:cs="Times New Roman"/>
          <w:kern w:val="1"/>
          <w:sz w:val="28"/>
          <w:szCs w:val="28"/>
          <w:lang w:eastAsia="hi-IN" w:bidi="hi-IN"/>
        </w:rPr>
        <w:tab/>
        <w:t>Курским УФАС России эффективно применя</w:t>
      </w:r>
      <w:r w:rsidR="00B1201C" w:rsidRPr="007236C3">
        <w:rPr>
          <w:rFonts w:ascii="Times New Roman" w:eastAsia="Times New Roman" w:hAnsi="Times New Roman" w:cs="Times New Roman"/>
          <w:kern w:val="1"/>
          <w:sz w:val="28"/>
          <w:szCs w:val="28"/>
          <w:lang w:eastAsia="hi-IN" w:bidi="hi-IN"/>
        </w:rPr>
        <w:t>ет</w:t>
      </w:r>
      <w:r w:rsidRPr="007236C3">
        <w:rPr>
          <w:rFonts w:ascii="Times New Roman" w:eastAsia="Times New Roman" w:hAnsi="Times New Roman" w:cs="Times New Roman"/>
          <w:kern w:val="1"/>
          <w:sz w:val="28"/>
          <w:szCs w:val="28"/>
          <w:lang w:eastAsia="hi-IN" w:bidi="hi-IN"/>
        </w:rPr>
        <w:t xml:space="preserve">ся введенный «третьим антимонопольным пакетом» институт предупреждений, что позволило оперативно, в кратчайшие сроки, без возбуждения дела о нарушении </w:t>
      </w:r>
      <w:r w:rsidRPr="007236C3">
        <w:rPr>
          <w:rFonts w:ascii="Times New Roman" w:eastAsia="Times New Roman" w:hAnsi="Times New Roman" w:cs="Times New Roman"/>
          <w:kern w:val="1"/>
          <w:sz w:val="28"/>
          <w:szCs w:val="28"/>
          <w:lang w:eastAsia="hi-IN" w:bidi="hi-IN"/>
        </w:rPr>
        <w:lastRenderedPageBreak/>
        <w:t xml:space="preserve">антимонопольного законодательства, производство по которому требует немалых временных затрат (иногда до 9 месяцев) и изучения значительного объема сведений и документов, защитить законные права и интересы заявителей, в т.ч. субъектов малого и среднего предпринимательства, осуществляющих свою деятельность на территории  Курской области. </w:t>
      </w:r>
    </w:p>
    <w:p w:rsidR="00DE07EB" w:rsidRPr="007236C3" w:rsidRDefault="00DE07EB" w:rsidP="007236C3">
      <w:pPr>
        <w:widowControl w:val="0"/>
        <w:suppressAutoHyphens/>
        <w:autoSpaceDE w:val="0"/>
        <w:spacing w:after="0" w:line="264" w:lineRule="auto"/>
        <w:jc w:val="both"/>
        <w:rPr>
          <w:rFonts w:ascii="Times New Roman" w:eastAsia="Times New Roman" w:hAnsi="Times New Roman" w:cs="Times New Roman"/>
          <w:kern w:val="1"/>
          <w:sz w:val="28"/>
          <w:szCs w:val="28"/>
          <w:lang w:eastAsia="hi-IN" w:bidi="hi-IN"/>
        </w:rPr>
      </w:pPr>
      <w:r w:rsidRPr="007236C3">
        <w:rPr>
          <w:rFonts w:ascii="Times New Roman" w:eastAsia="Times New Roman" w:hAnsi="Times New Roman" w:cs="Times New Roman"/>
          <w:kern w:val="1"/>
          <w:sz w:val="28"/>
          <w:szCs w:val="28"/>
          <w:lang w:eastAsia="hi-IN" w:bidi="hi-IN"/>
        </w:rPr>
        <w:tab/>
        <w:t>Во исполнение предупреждений монополисты, как правило, незамедлительно прекращают незаконные действия и заключают с заявителями соответствующие договоры на оказываемые ими услуги, прекращая злоупотреблять доминирующим положением.</w:t>
      </w:r>
    </w:p>
    <w:p w:rsidR="00DE07EB" w:rsidRPr="007236C3" w:rsidRDefault="00DE07EB" w:rsidP="007236C3">
      <w:pPr>
        <w:suppressAutoHyphens/>
        <w:spacing w:after="0" w:line="264" w:lineRule="auto"/>
        <w:jc w:val="both"/>
        <w:rPr>
          <w:rFonts w:ascii="Times New Roman" w:eastAsia="Times New Roman" w:hAnsi="Times New Roman" w:cs="Times New Roman"/>
          <w:sz w:val="28"/>
          <w:szCs w:val="28"/>
          <w:lang w:eastAsia="ar-SA"/>
        </w:rPr>
      </w:pPr>
      <w:r w:rsidRPr="007236C3">
        <w:rPr>
          <w:rFonts w:ascii="Times New Roman" w:eastAsia="Times New Roman" w:hAnsi="Times New Roman" w:cs="Times New Roman"/>
          <w:sz w:val="28"/>
          <w:szCs w:val="28"/>
          <w:lang w:eastAsia="ar-SA"/>
        </w:rPr>
        <w:tab/>
        <w:t>В последнее время в действиях монополистов наблюдается положительная тенденция добровольного прекращения нарушений антимонопольного законодательства и устранения их негативных последствий до принятия соответствующего решения комиссией антимонопольного органа по возбужденным делам, что также способствует скорейшему восстановлению нарушенных прав, в том числе субъектов предпринимательской деятельности.</w:t>
      </w:r>
    </w:p>
    <w:p w:rsidR="000E4057" w:rsidRPr="007236C3" w:rsidRDefault="00B1201C" w:rsidP="007236C3">
      <w:pPr>
        <w:widowControl w:val="0"/>
        <w:suppressAutoHyphens/>
        <w:spacing w:after="0" w:line="264" w:lineRule="auto"/>
        <w:ind w:firstLine="708"/>
        <w:jc w:val="both"/>
        <w:rPr>
          <w:rFonts w:ascii="Times New Roman" w:eastAsia="Arial Unicode MS" w:hAnsi="Times New Roman" w:cs="Times New Roman"/>
          <w:kern w:val="1"/>
          <w:sz w:val="28"/>
          <w:szCs w:val="28"/>
        </w:rPr>
      </w:pPr>
      <w:r w:rsidRPr="00E52EF6">
        <w:rPr>
          <w:rFonts w:ascii="Times New Roman" w:eastAsia="Arial Unicode MS" w:hAnsi="Times New Roman" w:cs="Times New Roman"/>
          <w:kern w:val="1"/>
          <w:sz w:val="28"/>
          <w:szCs w:val="28"/>
        </w:rPr>
        <w:t>В 2015 году</w:t>
      </w:r>
      <w:r w:rsidR="000E4057" w:rsidRPr="00E52EF6">
        <w:rPr>
          <w:rFonts w:ascii="Times New Roman" w:eastAsia="Arial Unicode MS" w:hAnsi="Times New Roman" w:cs="Times New Roman"/>
          <w:kern w:val="1"/>
          <w:sz w:val="28"/>
          <w:szCs w:val="28"/>
        </w:rPr>
        <w:t xml:space="preserve"> </w:t>
      </w:r>
      <w:r w:rsidR="00E52EF6" w:rsidRPr="00E52EF6">
        <w:rPr>
          <w:rFonts w:ascii="Times New Roman" w:eastAsia="Arial Unicode MS" w:hAnsi="Times New Roman" w:cs="Times New Roman"/>
          <w:kern w:val="1"/>
          <w:sz w:val="28"/>
          <w:szCs w:val="28"/>
        </w:rPr>
        <w:t>рассмотре</w:t>
      </w:r>
      <w:r w:rsidR="000E4057" w:rsidRPr="00E52EF6">
        <w:rPr>
          <w:rFonts w:ascii="Times New Roman" w:eastAsia="Arial Unicode MS" w:hAnsi="Times New Roman" w:cs="Times New Roman"/>
          <w:kern w:val="1"/>
          <w:sz w:val="28"/>
          <w:szCs w:val="28"/>
        </w:rPr>
        <w:t xml:space="preserve">но </w:t>
      </w:r>
      <w:r w:rsidR="00E52EF6" w:rsidRPr="00E52EF6">
        <w:rPr>
          <w:rFonts w:ascii="Times New Roman" w:eastAsia="Arial Unicode MS" w:hAnsi="Times New Roman" w:cs="Times New Roman"/>
          <w:b/>
          <w:kern w:val="1"/>
          <w:sz w:val="28"/>
          <w:szCs w:val="28"/>
        </w:rPr>
        <w:t>20</w:t>
      </w:r>
      <w:r w:rsidR="000E4057" w:rsidRPr="00E52EF6">
        <w:rPr>
          <w:rFonts w:ascii="Times New Roman" w:eastAsia="Arial Unicode MS" w:hAnsi="Times New Roman" w:cs="Times New Roman"/>
          <w:b/>
          <w:kern w:val="1"/>
          <w:sz w:val="28"/>
          <w:szCs w:val="28"/>
        </w:rPr>
        <w:t xml:space="preserve"> дел</w:t>
      </w:r>
      <w:r w:rsidR="000E4057" w:rsidRPr="00E52EF6">
        <w:rPr>
          <w:rFonts w:ascii="Times New Roman" w:eastAsia="Arial Unicode MS" w:hAnsi="Times New Roman" w:cs="Times New Roman"/>
          <w:kern w:val="1"/>
          <w:sz w:val="28"/>
          <w:szCs w:val="28"/>
        </w:rPr>
        <w:t xml:space="preserve"> по статье 10 Закона о защите</w:t>
      </w:r>
      <w:r w:rsidR="000E4057" w:rsidRPr="007236C3">
        <w:rPr>
          <w:rFonts w:ascii="Times New Roman" w:eastAsia="Arial Unicode MS" w:hAnsi="Times New Roman" w:cs="Times New Roman"/>
          <w:kern w:val="1"/>
          <w:sz w:val="28"/>
          <w:szCs w:val="28"/>
        </w:rPr>
        <w:t xml:space="preserve"> конкуренции</w:t>
      </w:r>
      <w:r w:rsidR="00E52EF6">
        <w:rPr>
          <w:rFonts w:ascii="Times New Roman" w:eastAsia="Arial Unicode MS" w:hAnsi="Times New Roman" w:cs="Times New Roman"/>
          <w:kern w:val="1"/>
          <w:sz w:val="28"/>
          <w:szCs w:val="28"/>
        </w:rPr>
        <w:t>, из них 19 в сфере электро-, водо-, теплоснабжения</w:t>
      </w:r>
      <w:r w:rsidR="00085680">
        <w:rPr>
          <w:rFonts w:ascii="Times New Roman" w:eastAsia="Arial Unicode MS" w:hAnsi="Times New Roman" w:cs="Times New Roman"/>
          <w:kern w:val="1"/>
          <w:sz w:val="28"/>
          <w:szCs w:val="28"/>
        </w:rPr>
        <w:t>.</w:t>
      </w:r>
    </w:p>
    <w:p w:rsidR="000E4057" w:rsidRPr="007236C3" w:rsidRDefault="000E4057" w:rsidP="007236C3">
      <w:pPr>
        <w:widowControl w:val="0"/>
        <w:suppressLineNumbers/>
        <w:suppressAutoHyphens/>
        <w:snapToGrid w:val="0"/>
        <w:spacing w:after="0" w:line="264" w:lineRule="auto"/>
        <w:jc w:val="both"/>
        <w:rPr>
          <w:rFonts w:ascii="Times New Roman" w:eastAsia="Times New Roman" w:hAnsi="Times New Roman" w:cs="Times New Roman"/>
          <w:kern w:val="1"/>
          <w:sz w:val="28"/>
          <w:szCs w:val="28"/>
        </w:rPr>
      </w:pPr>
      <w:r w:rsidRPr="007236C3">
        <w:rPr>
          <w:rFonts w:ascii="Times New Roman" w:eastAsia="Times New Roman" w:hAnsi="Times New Roman" w:cs="Times New Roman"/>
          <w:kern w:val="1"/>
          <w:sz w:val="28"/>
          <w:szCs w:val="28"/>
        </w:rPr>
        <w:tab/>
        <w:t xml:space="preserve">Успешная деятельность Курского УФАС России в предыдущие годы в судебных инстанциях при защите государственных интересов и принимаемых ненормативных актов, при проведении контрольных мероприятий на предмет соблюдения требований антимонопольного законодательства способствовала достижению в 2015 году (аналогично с 2014 годом) положительного результата в виде 100% добровольного исполнения решений и предписаний </w:t>
      </w:r>
      <w:r w:rsidR="00942B69" w:rsidRPr="007236C3">
        <w:rPr>
          <w:rFonts w:ascii="Times New Roman" w:eastAsia="Times New Roman" w:hAnsi="Times New Roman" w:cs="Times New Roman"/>
          <w:kern w:val="1"/>
          <w:sz w:val="28"/>
          <w:szCs w:val="28"/>
        </w:rPr>
        <w:t>у</w:t>
      </w:r>
      <w:r w:rsidRPr="007236C3">
        <w:rPr>
          <w:rFonts w:ascii="Times New Roman" w:eastAsia="Times New Roman" w:hAnsi="Times New Roman" w:cs="Times New Roman"/>
          <w:kern w:val="1"/>
          <w:sz w:val="28"/>
          <w:szCs w:val="28"/>
        </w:rPr>
        <w:t>правления со стороны субъектов электроэнергетики.</w:t>
      </w:r>
    </w:p>
    <w:p w:rsidR="000E4057" w:rsidRPr="007236C3" w:rsidRDefault="000E4057" w:rsidP="007236C3">
      <w:pPr>
        <w:widowControl w:val="0"/>
        <w:suppressLineNumbers/>
        <w:suppressAutoHyphens/>
        <w:snapToGrid w:val="0"/>
        <w:spacing w:after="0" w:line="264" w:lineRule="auto"/>
        <w:jc w:val="both"/>
        <w:rPr>
          <w:rFonts w:ascii="Times New Roman" w:eastAsia="Times New Roman" w:hAnsi="Times New Roman" w:cs="Times New Roman"/>
          <w:kern w:val="1"/>
          <w:sz w:val="28"/>
          <w:szCs w:val="28"/>
        </w:rPr>
      </w:pPr>
      <w:r w:rsidRPr="007236C3">
        <w:rPr>
          <w:rFonts w:ascii="Times New Roman" w:eastAsia="Times New Roman" w:hAnsi="Times New Roman" w:cs="Times New Roman"/>
          <w:kern w:val="1"/>
          <w:sz w:val="28"/>
          <w:szCs w:val="28"/>
        </w:rPr>
        <w:tab/>
        <w:t xml:space="preserve">Кроме того, продолжается положительная тенденция добровольного прекращения незаконных действий и устранения их негативных последствий еще до принятия антимонопольным органом решения о возбуждении дела о нарушении антимонопольного законодательства в том числе при использовании института  предупреждений, что способствует быстрейшему восстановлению нарушенных прав заявителей. </w:t>
      </w:r>
    </w:p>
    <w:p w:rsidR="000E4057" w:rsidRPr="007236C3" w:rsidRDefault="000E4057" w:rsidP="007236C3">
      <w:pPr>
        <w:widowControl w:val="0"/>
        <w:suppressAutoHyphens/>
        <w:autoSpaceDE w:val="0"/>
        <w:spacing w:after="0" w:line="264" w:lineRule="auto"/>
        <w:jc w:val="both"/>
        <w:rPr>
          <w:rFonts w:ascii="Times New Roman" w:eastAsia="Times New Roman" w:hAnsi="Times New Roman" w:cs="Times New Roman"/>
          <w:sz w:val="28"/>
          <w:szCs w:val="28"/>
          <w:lang w:eastAsia="hi-IN" w:bidi="hi-IN"/>
        </w:rPr>
      </w:pPr>
      <w:r w:rsidRPr="007236C3">
        <w:rPr>
          <w:rFonts w:ascii="Times New Roman" w:eastAsia="Times New Roman" w:hAnsi="Times New Roman" w:cs="Times New Roman"/>
          <w:sz w:val="28"/>
          <w:szCs w:val="28"/>
          <w:lang w:eastAsia="hi-IN" w:bidi="hi-IN"/>
        </w:rPr>
        <w:tab/>
      </w:r>
      <w:r w:rsidRPr="002048F9">
        <w:rPr>
          <w:rFonts w:ascii="Times New Roman" w:eastAsia="Times New Roman" w:hAnsi="Times New Roman" w:cs="Times New Roman"/>
          <w:sz w:val="28"/>
          <w:szCs w:val="28"/>
          <w:lang w:eastAsia="hi-IN" w:bidi="hi-IN"/>
        </w:rPr>
        <w:t xml:space="preserve">В 2015 году было выдано </w:t>
      </w:r>
      <w:r w:rsidRPr="002048F9">
        <w:rPr>
          <w:rFonts w:ascii="Times New Roman" w:eastAsia="Times New Roman" w:hAnsi="Times New Roman" w:cs="Times New Roman"/>
          <w:b/>
          <w:sz w:val="28"/>
          <w:szCs w:val="28"/>
          <w:lang w:eastAsia="hi-IN" w:bidi="hi-IN"/>
        </w:rPr>
        <w:t>9 предупреждений</w:t>
      </w:r>
      <w:r w:rsidRPr="002048F9">
        <w:rPr>
          <w:rFonts w:ascii="Times New Roman" w:eastAsia="Times New Roman" w:hAnsi="Times New Roman" w:cs="Times New Roman"/>
          <w:sz w:val="28"/>
          <w:szCs w:val="28"/>
          <w:lang w:eastAsia="hi-IN" w:bidi="hi-IN"/>
        </w:rPr>
        <w:t xml:space="preserve"> о прекращении действий,</w:t>
      </w:r>
      <w:r w:rsidRPr="007236C3">
        <w:rPr>
          <w:rFonts w:ascii="Times New Roman" w:eastAsia="Times New Roman" w:hAnsi="Times New Roman" w:cs="Times New Roman"/>
          <w:sz w:val="28"/>
          <w:szCs w:val="28"/>
          <w:lang w:eastAsia="hi-IN" w:bidi="hi-IN"/>
        </w:rPr>
        <w:t xml:space="preserve"> содержащих признаки нарушения статьи 10 Закона о  защите конкуренции, </w:t>
      </w:r>
      <w:r w:rsidR="00CE2042" w:rsidRPr="007236C3">
        <w:rPr>
          <w:rFonts w:ascii="Times New Roman" w:eastAsia="Times New Roman" w:hAnsi="Times New Roman" w:cs="Times New Roman"/>
          <w:sz w:val="28"/>
          <w:szCs w:val="28"/>
          <w:lang w:eastAsia="hi-IN" w:bidi="hi-IN"/>
        </w:rPr>
        <w:t>все исполнены.</w:t>
      </w:r>
    </w:p>
    <w:p w:rsidR="00C15317" w:rsidRPr="007236C3" w:rsidRDefault="00C15317" w:rsidP="007236C3">
      <w:pPr>
        <w:widowControl w:val="0"/>
        <w:suppressAutoHyphens/>
        <w:spacing w:after="0" w:line="264" w:lineRule="auto"/>
        <w:jc w:val="both"/>
        <w:rPr>
          <w:rFonts w:ascii="Times New Roman" w:eastAsia="Arial Unicode MS" w:hAnsi="Times New Roman" w:cs="Times New Roman"/>
          <w:b/>
          <w:kern w:val="1"/>
          <w:sz w:val="28"/>
          <w:szCs w:val="28"/>
        </w:rPr>
      </w:pPr>
    </w:p>
    <w:p w:rsidR="00BB6107" w:rsidRPr="007236C3" w:rsidRDefault="00BB6107" w:rsidP="007236C3">
      <w:pPr>
        <w:widowControl w:val="0"/>
        <w:suppressAutoHyphens/>
        <w:spacing w:after="0" w:line="264" w:lineRule="auto"/>
        <w:jc w:val="both"/>
        <w:rPr>
          <w:rFonts w:ascii="Times New Roman" w:eastAsia="Arial Unicode MS" w:hAnsi="Times New Roman" w:cs="Times New Roman"/>
          <w:b/>
          <w:kern w:val="1"/>
          <w:sz w:val="28"/>
          <w:szCs w:val="28"/>
        </w:rPr>
      </w:pPr>
      <w:r w:rsidRPr="007236C3">
        <w:rPr>
          <w:rFonts w:ascii="Times New Roman" w:eastAsia="Arial Unicode MS" w:hAnsi="Times New Roman" w:cs="Times New Roman"/>
          <w:b/>
          <w:kern w:val="1"/>
          <w:sz w:val="28"/>
          <w:szCs w:val="28"/>
        </w:rPr>
        <w:t>1.2. Пресечени</w:t>
      </w:r>
      <w:r w:rsidR="005010FA" w:rsidRPr="007236C3">
        <w:rPr>
          <w:rFonts w:ascii="Times New Roman" w:eastAsia="Arial Unicode MS" w:hAnsi="Times New Roman" w:cs="Times New Roman"/>
          <w:b/>
          <w:kern w:val="1"/>
          <w:sz w:val="28"/>
          <w:szCs w:val="28"/>
        </w:rPr>
        <w:t>е</w:t>
      </w:r>
      <w:r w:rsidRPr="007236C3">
        <w:rPr>
          <w:rFonts w:ascii="Times New Roman" w:eastAsia="Arial Unicode MS" w:hAnsi="Times New Roman" w:cs="Times New Roman"/>
          <w:b/>
          <w:kern w:val="1"/>
          <w:sz w:val="28"/>
          <w:szCs w:val="28"/>
        </w:rPr>
        <w:t xml:space="preserve"> антиконкурентных соглашений хозяйствующих субъектов (статья 11 Закон о защите конкуренции).</w:t>
      </w:r>
    </w:p>
    <w:p w:rsidR="00BB6107" w:rsidRPr="007236C3" w:rsidRDefault="00BB6107" w:rsidP="007236C3">
      <w:pPr>
        <w:widowControl w:val="0"/>
        <w:suppressAutoHyphens/>
        <w:spacing w:after="0" w:line="264" w:lineRule="auto"/>
        <w:jc w:val="both"/>
        <w:rPr>
          <w:rFonts w:ascii="Times New Roman" w:eastAsia="Arial Unicode MS" w:hAnsi="Times New Roman" w:cs="Times New Roman"/>
          <w:b/>
          <w:kern w:val="1"/>
          <w:sz w:val="28"/>
          <w:szCs w:val="28"/>
        </w:rPr>
      </w:pPr>
    </w:p>
    <w:p w:rsidR="00CA2935" w:rsidRPr="007236C3" w:rsidRDefault="00BB6107" w:rsidP="007236C3">
      <w:pPr>
        <w:widowControl w:val="0"/>
        <w:suppressAutoHyphens/>
        <w:spacing w:after="0" w:line="264" w:lineRule="auto"/>
        <w:jc w:val="both"/>
        <w:rPr>
          <w:rFonts w:ascii="Times New Roman" w:eastAsia="Arial Unicode MS" w:hAnsi="Times New Roman" w:cs="Times New Roman"/>
          <w:b/>
          <w:kern w:val="1"/>
          <w:sz w:val="28"/>
          <w:szCs w:val="28"/>
          <w:shd w:val="clear" w:color="auto" w:fill="FFFFFF"/>
        </w:rPr>
      </w:pPr>
      <w:r w:rsidRPr="007236C3">
        <w:rPr>
          <w:rFonts w:ascii="Times New Roman" w:eastAsia="Arial Unicode MS" w:hAnsi="Times New Roman" w:cs="Times New Roman"/>
          <w:kern w:val="1"/>
          <w:sz w:val="28"/>
          <w:szCs w:val="28"/>
        </w:rPr>
        <w:tab/>
        <w:t xml:space="preserve">В 2015 году Курским УФАС </w:t>
      </w:r>
      <w:r w:rsidR="00BA5E53" w:rsidRPr="007236C3">
        <w:rPr>
          <w:rFonts w:ascii="Times New Roman" w:eastAsia="Arial Unicode MS" w:hAnsi="Times New Roman" w:cs="Times New Roman"/>
          <w:kern w:val="1"/>
          <w:sz w:val="28"/>
          <w:szCs w:val="28"/>
        </w:rPr>
        <w:t xml:space="preserve">России </w:t>
      </w:r>
      <w:r w:rsidRPr="007236C3">
        <w:rPr>
          <w:rFonts w:ascii="Times New Roman" w:eastAsia="Arial Unicode MS" w:hAnsi="Times New Roman" w:cs="Times New Roman"/>
          <w:kern w:val="1"/>
          <w:sz w:val="28"/>
          <w:szCs w:val="28"/>
        </w:rPr>
        <w:t xml:space="preserve">выявлено и пресечено </w:t>
      </w:r>
      <w:r w:rsidRPr="007236C3">
        <w:rPr>
          <w:rFonts w:ascii="Times New Roman" w:eastAsia="Arial Unicode MS" w:hAnsi="Times New Roman" w:cs="Times New Roman"/>
          <w:b/>
          <w:kern w:val="1"/>
          <w:sz w:val="28"/>
          <w:szCs w:val="28"/>
        </w:rPr>
        <w:t xml:space="preserve">9 </w:t>
      </w:r>
      <w:r w:rsidRPr="007236C3">
        <w:rPr>
          <w:rFonts w:ascii="Times New Roman" w:eastAsia="Arial Unicode MS" w:hAnsi="Times New Roman" w:cs="Times New Roman"/>
          <w:b/>
          <w:kern w:val="1"/>
          <w:sz w:val="28"/>
          <w:szCs w:val="28"/>
        </w:rPr>
        <w:lastRenderedPageBreak/>
        <w:t>нарушений</w:t>
      </w:r>
      <w:r w:rsidRPr="007236C3">
        <w:rPr>
          <w:rFonts w:ascii="Times New Roman" w:eastAsia="Arial Unicode MS" w:hAnsi="Times New Roman" w:cs="Times New Roman"/>
          <w:kern w:val="1"/>
          <w:sz w:val="28"/>
          <w:szCs w:val="28"/>
        </w:rPr>
        <w:t xml:space="preserve"> статьи 11 Закона о защите конкуренции (в 2014 году – 4 нарушения)</w:t>
      </w:r>
      <w:r w:rsidR="00CA2935" w:rsidRPr="007236C3">
        <w:rPr>
          <w:rFonts w:ascii="Times New Roman" w:eastAsia="Arial Unicode MS" w:hAnsi="Times New Roman" w:cs="Times New Roman"/>
          <w:kern w:val="1"/>
          <w:sz w:val="28"/>
          <w:szCs w:val="28"/>
          <w:shd w:val="clear" w:color="auto" w:fill="FFFFFF"/>
        </w:rPr>
        <w:t xml:space="preserve">, из них </w:t>
      </w:r>
      <w:r w:rsidR="005862D6" w:rsidRPr="007236C3">
        <w:rPr>
          <w:rFonts w:ascii="Times New Roman" w:eastAsia="Arial Unicode MS" w:hAnsi="Times New Roman" w:cs="Times New Roman"/>
          <w:b/>
          <w:kern w:val="1"/>
          <w:sz w:val="28"/>
          <w:szCs w:val="28"/>
          <w:shd w:val="clear" w:color="auto" w:fill="FFFFFF"/>
        </w:rPr>
        <w:t>6</w:t>
      </w:r>
      <w:r w:rsidR="00CA2935" w:rsidRPr="007236C3">
        <w:rPr>
          <w:rFonts w:ascii="Times New Roman" w:eastAsia="Arial Unicode MS" w:hAnsi="Times New Roman" w:cs="Times New Roman"/>
          <w:b/>
          <w:kern w:val="1"/>
          <w:sz w:val="28"/>
          <w:szCs w:val="28"/>
          <w:shd w:val="clear" w:color="auto" w:fill="FFFFFF"/>
        </w:rPr>
        <w:t xml:space="preserve"> картелей на торгах, </w:t>
      </w:r>
      <w:r w:rsidR="001F25A2" w:rsidRPr="007236C3">
        <w:rPr>
          <w:rFonts w:ascii="Times New Roman" w:eastAsia="Arial Unicode MS" w:hAnsi="Times New Roman" w:cs="Times New Roman"/>
          <w:b/>
          <w:kern w:val="1"/>
          <w:sz w:val="28"/>
          <w:szCs w:val="28"/>
          <w:shd w:val="clear" w:color="auto" w:fill="FFFFFF"/>
        </w:rPr>
        <w:t>3 факта координации экономической деятельности</w:t>
      </w:r>
      <w:r w:rsidR="005862D6" w:rsidRPr="007236C3">
        <w:rPr>
          <w:rFonts w:ascii="Times New Roman" w:eastAsia="Arial Unicode MS" w:hAnsi="Times New Roman" w:cs="Times New Roman"/>
          <w:b/>
          <w:kern w:val="1"/>
          <w:sz w:val="28"/>
          <w:szCs w:val="28"/>
          <w:shd w:val="clear" w:color="auto" w:fill="FFFFFF"/>
        </w:rPr>
        <w:t>.</w:t>
      </w:r>
    </w:p>
    <w:p w:rsidR="006501C4" w:rsidRPr="007236C3" w:rsidRDefault="005862D6" w:rsidP="007236C3">
      <w:pPr>
        <w:widowControl w:val="0"/>
        <w:suppressAutoHyphens/>
        <w:spacing w:after="0" w:line="264" w:lineRule="auto"/>
        <w:jc w:val="both"/>
        <w:rPr>
          <w:rFonts w:ascii="Times New Roman" w:eastAsia="Arial Unicode MS" w:hAnsi="Times New Roman" w:cs="Times New Roman"/>
          <w:kern w:val="1"/>
          <w:sz w:val="28"/>
          <w:szCs w:val="28"/>
          <w:shd w:val="clear" w:color="auto" w:fill="FFFFFF"/>
        </w:rPr>
      </w:pPr>
      <w:r w:rsidRPr="007236C3">
        <w:rPr>
          <w:rFonts w:ascii="Times New Roman" w:eastAsia="Arial Unicode MS" w:hAnsi="Times New Roman" w:cs="Times New Roman"/>
          <w:kern w:val="1"/>
          <w:sz w:val="28"/>
          <w:szCs w:val="28"/>
          <w:shd w:val="clear" w:color="auto" w:fill="FFFFFF"/>
        </w:rPr>
        <w:tab/>
        <w:t xml:space="preserve">Картельные соглашения на торгах являются одним из наиболее общественно опасных видов нарушений антимонопольного законодательства, отнесенных к </w:t>
      </w:r>
      <w:r w:rsidR="00947998" w:rsidRPr="007236C3">
        <w:rPr>
          <w:rFonts w:ascii="Times New Roman" w:eastAsia="Arial Unicode MS" w:hAnsi="Times New Roman" w:cs="Times New Roman"/>
          <w:kern w:val="1"/>
          <w:sz w:val="28"/>
          <w:szCs w:val="28"/>
          <w:shd w:val="clear" w:color="auto" w:fill="FFFFFF"/>
        </w:rPr>
        <w:t xml:space="preserve">безусловным </w:t>
      </w:r>
      <w:r w:rsidRPr="007236C3">
        <w:rPr>
          <w:rFonts w:ascii="Times New Roman" w:eastAsia="Arial Unicode MS" w:hAnsi="Times New Roman" w:cs="Times New Roman"/>
          <w:kern w:val="1"/>
          <w:sz w:val="28"/>
          <w:szCs w:val="28"/>
          <w:shd w:val="clear" w:color="auto" w:fill="FFFFFF"/>
        </w:rPr>
        <w:t>запретам</w:t>
      </w:r>
      <w:r w:rsidR="00947998" w:rsidRPr="007236C3">
        <w:rPr>
          <w:rFonts w:ascii="Times New Roman" w:eastAsia="Arial Unicode MS" w:hAnsi="Times New Roman" w:cs="Times New Roman"/>
          <w:kern w:val="1"/>
          <w:sz w:val="28"/>
          <w:szCs w:val="28"/>
          <w:shd w:val="clear" w:color="auto" w:fill="FFFFFF"/>
        </w:rPr>
        <w:t>, поскольку не только полностью устраняют конку</w:t>
      </w:r>
      <w:r w:rsidR="006501C4" w:rsidRPr="007236C3">
        <w:rPr>
          <w:rFonts w:ascii="Times New Roman" w:eastAsia="Arial Unicode MS" w:hAnsi="Times New Roman" w:cs="Times New Roman"/>
          <w:kern w:val="1"/>
          <w:sz w:val="28"/>
          <w:szCs w:val="28"/>
          <w:shd w:val="clear" w:color="auto" w:fill="FFFFFF"/>
        </w:rPr>
        <w:t xml:space="preserve">ренцию, но и приводят к поддержанию цены на торгах и обеспечивают победу </w:t>
      </w:r>
      <w:r w:rsidR="0082438A" w:rsidRPr="007236C3">
        <w:rPr>
          <w:rFonts w:ascii="Times New Roman" w:eastAsia="Arial Unicode MS" w:hAnsi="Times New Roman" w:cs="Times New Roman"/>
          <w:kern w:val="1"/>
          <w:sz w:val="28"/>
          <w:szCs w:val="28"/>
          <w:shd w:val="clear" w:color="auto" w:fill="FFFFFF"/>
        </w:rPr>
        <w:t>участнику сговора.</w:t>
      </w:r>
    </w:p>
    <w:p w:rsidR="0082438A" w:rsidRPr="007236C3" w:rsidRDefault="005C4C4A" w:rsidP="007236C3">
      <w:pPr>
        <w:widowControl w:val="0"/>
        <w:suppressAutoHyphens/>
        <w:spacing w:after="0" w:line="264" w:lineRule="auto"/>
        <w:jc w:val="both"/>
        <w:rPr>
          <w:rFonts w:ascii="Times New Roman" w:eastAsia="Arial Unicode MS" w:hAnsi="Times New Roman" w:cs="Times New Roman"/>
          <w:color w:val="000000"/>
          <w:kern w:val="1"/>
          <w:sz w:val="28"/>
          <w:szCs w:val="28"/>
        </w:rPr>
      </w:pPr>
      <w:r w:rsidRPr="007236C3">
        <w:rPr>
          <w:rFonts w:ascii="Times New Roman" w:eastAsia="Arial Unicode MS" w:hAnsi="Times New Roman" w:cs="Times New Roman"/>
          <w:kern w:val="1"/>
          <w:sz w:val="28"/>
          <w:szCs w:val="28"/>
          <w:shd w:val="clear" w:color="auto" w:fill="FFFFFF"/>
        </w:rPr>
        <w:tab/>
        <w:t xml:space="preserve">Из 6 «картельных» дел 1 дело рассмотрено по факту </w:t>
      </w:r>
      <w:r w:rsidR="004B0867" w:rsidRPr="007236C3">
        <w:rPr>
          <w:rFonts w:ascii="Times New Roman" w:eastAsia="Arial Unicode MS" w:hAnsi="Times New Roman" w:cs="Times New Roman"/>
          <w:kern w:val="1"/>
          <w:sz w:val="28"/>
          <w:szCs w:val="28"/>
          <w:shd w:val="clear" w:color="auto" w:fill="FFFFFF"/>
        </w:rPr>
        <w:t xml:space="preserve">сговора участников аукциона </w:t>
      </w:r>
      <w:r w:rsidR="008F62DC" w:rsidRPr="007236C3">
        <w:rPr>
          <w:rFonts w:ascii="Times New Roman" w:eastAsia="Arial Unicode MS" w:hAnsi="Times New Roman" w:cs="Times New Roman"/>
          <w:kern w:val="1"/>
          <w:sz w:val="28"/>
          <w:szCs w:val="28"/>
          <w:shd w:val="clear" w:color="auto" w:fill="FFFFFF"/>
        </w:rPr>
        <w:t xml:space="preserve">на сумму свыше 8 млн. руб. </w:t>
      </w:r>
      <w:r w:rsidR="004B0867" w:rsidRPr="007236C3">
        <w:rPr>
          <w:rFonts w:ascii="Times New Roman" w:eastAsia="Arial Unicode MS" w:hAnsi="Times New Roman" w:cs="Times New Roman"/>
          <w:kern w:val="1"/>
          <w:sz w:val="28"/>
          <w:szCs w:val="28"/>
          <w:shd w:val="clear" w:color="auto" w:fill="FFFFFF"/>
        </w:rPr>
        <w:t xml:space="preserve">на право размещения рекламных конструкций, и 5 дел по фактам сговора участников </w:t>
      </w:r>
      <w:r w:rsidR="001B149B" w:rsidRPr="007236C3">
        <w:rPr>
          <w:rFonts w:ascii="Times New Roman" w:eastAsia="Arial Unicode MS" w:hAnsi="Times New Roman" w:cs="Times New Roman"/>
          <w:color w:val="000000"/>
          <w:kern w:val="1"/>
          <w:sz w:val="28"/>
          <w:szCs w:val="28"/>
        </w:rPr>
        <w:t>электронных</w:t>
      </w:r>
      <w:r w:rsidR="00BB203A" w:rsidRPr="007236C3">
        <w:rPr>
          <w:rFonts w:ascii="Times New Roman" w:eastAsia="Arial Unicode MS" w:hAnsi="Times New Roman" w:cs="Times New Roman"/>
          <w:color w:val="000000"/>
          <w:kern w:val="1"/>
          <w:sz w:val="28"/>
          <w:szCs w:val="28"/>
        </w:rPr>
        <w:t xml:space="preserve"> аукцион</w:t>
      </w:r>
      <w:r w:rsidR="001B149B" w:rsidRPr="007236C3">
        <w:rPr>
          <w:rFonts w:ascii="Times New Roman" w:eastAsia="Arial Unicode MS" w:hAnsi="Times New Roman" w:cs="Times New Roman"/>
          <w:color w:val="000000"/>
          <w:kern w:val="1"/>
          <w:sz w:val="28"/>
          <w:szCs w:val="28"/>
        </w:rPr>
        <w:t>ов</w:t>
      </w:r>
      <w:r w:rsidR="00BB203A" w:rsidRPr="007236C3">
        <w:rPr>
          <w:rFonts w:ascii="Times New Roman" w:eastAsia="Arial Unicode MS" w:hAnsi="Times New Roman" w:cs="Times New Roman"/>
          <w:color w:val="000000"/>
          <w:kern w:val="1"/>
          <w:sz w:val="28"/>
          <w:szCs w:val="28"/>
        </w:rPr>
        <w:t xml:space="preserve"> по закупке сельскохозяйственной продукции для государственных нужд</w:t>
      </w:r>
      <w:r w:rsidR="008F62DC" w:rsidRPr="007236C3">
        <w:rPr>
          <w:rFonts w:ascii="Times New Roman" w:eastAsia="Arial Unicode MS" w:hAnsi="Times New Roman" w:cs="Times New Roman"/>
          <w:color w:val="000000"/>
          <w:kern w:val="1"/>
          <w:sz w:val="28"/>
          <w:szCs w:val="28"/>
        </w:rPr>
        <w:t xml:space="preserve"> на общую сумму 9,5 млн. руб.</w:t>
      </w:r>
    </w:p>
    <w:p w:rsidR="005340C6" w:rsidRPr="007236C3" w:rsidRDefault="005340C6" w:rsidP="007236C3">
      <w:pPr>
        <w:widowControl w:val="0"/>
        <w:suppressAutoHyphens/>
        <w:spacing w:after="0" w:line="264" w:lineRule="auto"/>
        <w:ind w:firstLine="708"/>
        <w:jc w:val="both"/>
        <w:rPr>
          <w:rFonts w:ascii="Times New Roman" w:eastAsia="Arial Unicode MS" w:hAnsi="Times New Roman" w:cs="Times New Roman"/>
          <w:color w:val="000000"/>
          <w:kern w:val="1"/>
          <w:sz w:val="28"/>
          <w:szCs w:val="28"/>
        </w:rPr>
      </w:pPr>
      <w:r w:rsidRPr="007236C3">
        <w:rPr>
          <w:rFonts w:ascii="Times New Roman" w:eastAsia="Arial Unicode MS" w:hAnsi="Times New Roman" w:cs="Times New Roman"/>
          <w:color w:val="000000"/>
          <w:kern w:val="1"/>
          <w:sz w:val="28"/>
          <w:szCs w:val="28"/>
        </w:rPr>
        <w:t xml:space="preserve">В настоящее время Курским УФАС России проводятся административные процедуры по привлечению участников картеля (юридических и должностных лиц) к административной ответственности </w:t>
      </w:r>
      <w:r w:rsidR="00C15317" w:rsidRPr="007236C3">
        <w:rPr>
          <w:rFonts w:ascii="Times New Roman" w:eastAsia="Arial Unicode MS" w:hAnsi="Times New Roman" w:cs="Times New Roman"/>
          <w:color w:val="000000"/>
          <w:kern w:val="1"/>
          <w:sz w:val="28"/>
          <w:szCs w:val="28"/>
        </w:rPr>
        <w:t xml:space="preserve">по части 1 статьи 14.32 КоАП РФ, общая сумма </w:t>
      </w:r>
      <w:r w:rsidR="004E1344" w:rsidRPr="007236C3">
        <w:rPr>
          <w:rFonts w:ascii="Times New Roman" w:eastAsia="Arial Unicode MS" w:hAnsi="Times New Roman" w:cs="Times New Roman"/>
          <w:color w:val="000000"/>
          <w:kern w:val="1"/>
          <w:sz w:val="28"/>
          <w:szCs w:val="28"/>
        </w:rPr>
        <w:t xml:space="preserve">наложенных </w:t>
      </w:r>
      <w:r w:rsidR="00C15317" w:rsidRPr="007236C3">
        <w:rPr>
          <w:rFonts w:ascii="Times New Roman" w:eastAsia="Arial Unicode MS" w:hAnsi="Times New Roman" w:cs="Times New Roman"/>
          <w:color w:val="000000"/>
          <w:kern w:val="1"/>
          <w:sz w:val="28"/>
          <w:szCs w:val="28"/>
        </w:rPr>
        <w:t xml:space="preserve">штрафов </w:t>
      </w:r>
      <w:r w:rsidR="004E1344" w:rsidRPr="007236C3">
        <w:rPr>
          <w:rFonts w:ascii="Times New Roman" w:eastAsia="Arial Unicode MS" w:hAnsi="Times New Roman" w:cs="Times New Roman"/>
          <w:color w:val="000000"/>
          <w:kern w:val="1"/>
          <w:sz w:val="28"/>
          <w:szCs w:val="28"/>
        </w:rPr>
        <w:t xml:space="preserve">уже </w:t>
      </w:r>
      <w:r w:rsidR="00C15317" w:rsidRPr="007236C3">
        <w:rPr>
          <w:rFonts w:ascii="Times New Roman" w:eastAsia="Arial Unicode MS" w:hAnsi="Times New Roman" w:cs="Times New Roman"/>
          <w:color w:val="000000"/>
          <w:kern w:val="1"/>
          <w:sz w:val="28"/>
          <w:szCs w:val="28"/>
        </w:rPr>
        <w:t xml:space="preserve">составила </w:t>
      </w:r>
      <w:r w:rsidR="00AD081D" w:rsidRPr="007236C3">
        <w:rPr>
          <w:rFonts w:ascii="Times New Roman" w:eastAsia="Arial Unicode MS" w:hAnsi="Times New Roman" w:cs="Times New Roman"/>
          <w:color w:val="000000"/>
          <w:kern w:val="1"/>
          <w:sz w:val="28"/>
          <w:szCs w:val="28"/>
        </w:rPr>
        <w:t xml:space="preserve">4,7 </w:t>
      </w:r>
      <w:r w:rsidR="00C15317" w:rsidRPr="007236C3">
        <w:rPr>
          <w:rFonts w:ascii="Times New Roman" w:eastAsia="Arial Unicode MS" w:hAnsi="Times New Roman" w:cs="Times New Roman"/>
          <w:color w:val="000000"/>
          <w:kern w:val="1"/>
          <w:sz w:val="28"/>
          <w:szCs w:val="28"/>
        </w:rPr>
        <w:t>млн. руб.</w:t>
      </w:r>
      <w:r w:rsidRPr="007236C3">
        <w:rPr>
          <w:rFonts w:ascii="Times New Roman" w:eastAsia="Arial Unicode MS" w:hAnsi="Times New Roman" w:cs="Times New Roman"/>
          <w:color w:val="000000"/>
          <w:kern w:val="1"/>
          <w:sz w:val="28"/>
          <w:szCs w:val="28"/>
        </w:rPr>
        <w:t xml:space="preserve"> </w:t>
      </w:r>
    </w:p>
    <w:p w:rsidR="005862D6" w:rsidRPr="007236C3" w:rsidRDefault="005862D6" w:rsidP="007236C3">
      <w:pPr>
        <w:widowControl w:val="0"/>
        <w:suppressAutoHyphens/>
        <w:spacing w:after="0" w:line="264" w:lineRule="auto"/>
        <w:jc w:val="both"/>
        <w:rPr>
          <w:rFonts w:ascii="Times New Roman" w:eastAsia="Arial Unicode MS" w:hAnsi="Times New Roman" w:cs="Times New Roman"/>
          <w:kern w:val="1"/>
          <w:sz w:val="28"/>
          <w:szCs w:val="28"/>
          <w:shd w:val="clear" w:color="auto" w:fill="FFFFFF"/>
        </w:rPr>
      </w:pPr>
      <w:r w:rsidRPr="007236C3">
        <w:rPr>
          <w:rFonts w:ascii="Times New Roman" w:eastAsia="Arial Unicode MS" w:hAnsi="Times New Roman" w:cs="Times New Roman"/>
          <w:kern w:val="1"/>
          <w:sz w:val="28"/>
          <w:szCs w:val="28"/>
          <w:shd w:val="clear" w:color="auto" w:fill="FFFFFF"/>
        </w:rPr>
        <w:t xml:space="preserve"> </w:t>
      </w:r>
      <w:r w:rsidR="004F5C4F" w:rsidRPr="007236C3">
        <w:rPr>
          <w:rFonts w:ascii="Times New Roman" w:eastAsia="Arial Unicode MS" w:hAnsi="Times New Roman" w:cs="Times New Roman"/>
          <w:kern w:val="1"/>
          <w:sz w:val="28"/>
          <w:szCs w:val="28"/>
          <w:shd w:val="clear" w:color="auto" w:fill="FFFFFF"/>
        </w:rPr>
        <w:tab/>
        <w:t xml:space="preserve"> В 2015 году управлением успешно пресечены </w:t>
      </w:r>
      <w:r w:rsidR="00FE4683" w:rsidRPr="007236C3">
        <w:rPr>
          <w:rFonts w:ascii="Times New Roman" w:eastAsia="Arial Unicode MS" w:hAnsi="Times New Roman" w:cs="Times New Roman"/>
          <w:kern w:val="1"/>
          <w:sz w:val="28"/>
          <w:szCs w:val="28"/>
          <w:shd w:val="clear" w:color="auto" w:fill="FFFFFF"/>
        </w:rPr>
        <w:t>факты</w:t>
      </w:r>
      <w:r w:rsidR="0051184E" w:rsidRPr="007236C3">
        <w:rPr>
          <w:rFonts w:ascii="Times New Roman" w:eastAsia="Arial Unicode MS" w:hAnsi="Times New Roman" w:cs="Times New Roman"/>
          <w:kern w:val="1"/>
          <w:sz w:val="28"/>
          <w:szCs w:val="28"/>
          <w:shd w:val="clear" w:color="auto" w:fill="FFFFFF"/>
        </w:rPr>
        <w:t xml:space="preserve"> запрещенной антимонопольным законодательством экономической координации на рынке оказания услуг связи (телевидения, Интернет)</w:t>
      </w:r>
      <w:r w:rsidR="00891FAC" w:rsidRPr="007236C3">
        <w:rPr>
          <w:rFonts w:ascii="Times New Roman" w:eastAsia="Arial Unicode MS" w:hAnsi="Times New Roman" w:cs="Times New Roman"/>
          <w:kern w:val="1"/>
          <w:sz w:val="28"/>
          <w:szCs w:val="28"/>
          <w:shd w:val="clear" w:color="auto" w:fill="FFFFFF"/>
        </w:rPr>
        <w:t xml:space="preserve"> со стороны управляющих организаций</w:t>
      </w:r>
      <w:r w:rsidR="00A11723" w:rsidRPr="007236C3">
        <w:rPr>
          <w:rFonts w:ascii="Times New Roman" w:eastAsia="Arial Unicode MS" w:hAnsi="Times New Roman" w:cs="Times New Roman"/>
          <w:kern w:val="1"/>
          <w:sz w:val="28"/>
          <w:szCs w:val="28"/>
          <w:shd w:val="clear" w:color="auto" w:fill="FFFFFF"/>
        </w:rPr>
        <w:t>.</w:t>
      </w:r>
    </w:p>
    <w:p w:rsidR="00A11723" w:rsidRPr="007236C3" w:rsidRDefault="004402A6" w:rsidP="007236C3">
      <w:pPr>
        <w:widowControl w:val="0"/>
        <w:suppressAutoHyphens/>
        <w:spacing w:after="0" w:line="264" w:lineRule="auto"/>
        <w:jc w:val="both"/>
        <w:rPr>
          <w:rFonts w:ascii="Times New Roman" w:eastAsia="Arial Unicode MS" w:hAnsi="Times New Roman" w:cs="Times New Roman"/>
          <w:kern w:val="1"/>
          <w:sz w:val="28"/>
          <w:szCs w:val="28"/>
        </w:rPr>
      </w:pPr>
      <w:r w:rsidRPr="007236C3">
        <w:rPr>
          <w:rFonts w:ascii="Times New Roman" w:eastAsia="Arial Unicode MS" w:hAnsi="Times New Roman" w:cs="Times New Roman"/>
          <w:kern w:val="1"/>
          <w:sz w:val="28"/>
          <w:szCs w:val="28"/>
        </w:rPr>
        <w:tab/>
        <w:t>Координация экономической деятельности, то есть согласование действий хозяйствующих субъектов – конкурентов третьим лицом, не являющимся участником данного товарного рынка</w:t>
      </w:r>
      <w:r w:rsidR="00733C82" w:rsidRPr="007236C3">
        <w:rPr>
          <w:rFonts w:ascii="Times New Roman" w:eastAsia="Arial Unicode MS" w:hAnsi="Times New Roman" w:cs="Times New Roman"/>
          <w:kern w:val="1"/>
          <w:sz w:val="28"/>
          <w:szCs w:val="28"/>
        </w:rPr>
        <w:t>, запрещается в случае, если такая координация может привести к ограничению конкуренции.</w:t>
      </w:r>
    </w:p>
    <w:p w:rsidR="00483697" w:rsidRPr="007236C3" w:rsidRDefault="00891FAC" w:rsidP="007236C3">
      <w:pPr>
        <w:widowControl w:val="0"/>
        <w:suppressAutoHyphens/>
        <w:spacing w:after="0" w:line="264" w:lineRule="auto"/>
        <w:ind w:firstLine="708"/>
        <w:jc w:val="both"/>
        <w:rPr>
          <w:rFonts w:ascii="Times New Roman" w:eastAsia="Arial Unicode MS" w:hAnsi="Times New Roman" w:cs="Times New Roman"/>
          <w:color w:val="000000"/>
          <w:kern w:val="1"/>
          <w:sz w:val="28"/>
          <w:szCs w:val="28"/>
        </w:rPr>
      </w:pPr>
      <w:r w:rsidRPr="007236C3">
        <w:rPr>
          <w:rFonts w:ascii="Times New Roman" w:eastAsia="Arial Unicode MS" w:hAnsi="Times New Roman" w:cs="Times New Roman"/>
          <w:kern w:val="1"/>
          <w:sz w:val="28"/>
          <w:szCs w:val="28"/>
        </w:rPr>
        <w:t xml:space="preserve">Курским УФАС России </w:t>
      </w:r>
      <w:r w:rsidR="008C4487" w:rsidRPr="007236C3">
        <w:rPr>
          <w:rFonts w:ascii="Times New Roman" w:eastAsia="Arial Unicode MS" w:hAnsi="Times New Roman" w:cs="Times New Roman"/>
          <w:kern w:val="1"/>
          <w:sz w:val="28"/>
          <w:szCs w:val="28"/>
        </w:rPr>
        <w:t xml:space="preserve">в 2015 году </w:t>
      </w:r>
      <w:r w:rsidRPr="007236C3">
        <w:rPr>
          <w:rFonts w:ascii="Times New Roman" w:eastAsia="Arial Unicode MS" w:hAnsi="Times New Roman" w:cs="Times New Roman"/>
          <w:kern w:val="1"/>
          <w:sz w:val="28"/>
          <w:szCs w:val="28"/>
        </w:rPr>
        <w:t xml:space="preserve">по жалобам </w:t>
      </w:r>
      <w:r w:rsidR="007A7B90" w:rsidRPr="007236C3">
        <w:rPr>
          <w:rFonts w:ascii="Times New Roman" w:eastAsia="Arial Unicode MS" w:hAnsi="Times New Roman" w:cs="Times New Roman"/>
          <w:kern w:val="1"/>
          <w:sz w:val="28"/>
          <w:szCs w:val="28"/>
        </w:rPr>
        <w:t>7</w:t>
      </w:r>
      <w:r w:rsidR="00483697" w:rsidRPr="007236C3">
        <w:rPr>
          <w:rFonts w:ascii="Times New Roman" w:eastAsia="Arial Unicode MS" w:hAnsi="Times New Roman" w:cs="Times New Roman"/>
          <w:kern w:val="1"/>
          <w:sz w:val="28"/>
          <w:szCs w:val="28"/>
        </w:rPr>
        <w:t xml:space="preserve"> </w:t>
      </w:r>
      <w:r w:rsidRPr="007236C3">
        <w:rPr>
          <w:rFonts w:ascii="Times New Roman" w:eastAsia="Arial Unicode MS" w:hAnsi="Times New Roman" w:cs="Times New Roman"/>
          <w:kern w:val="1"/>
          <w:sz w:val="28"/>
          <w:szCs w:val="28"/>
        </w:rPr>
        <w:t xml:space="preserve">провайдеров и </w:t>
      </w:r>
      <w:r w:rsidR="00483697" w:rsidRPr="007236C3">
        <w:rPr>
          <w:rFonts w:ascii="Times New Roman" w:eastAsia="Arial Unicode MS" w:hAnsi="Times New Roman" w:cs="Times New Roman"/>
          <w:kern w:val="1"/>
          <w:sz w:val="28"/>
          <w:szCs w:val="28"/>
        </w:rPr>
        <w:t xml:space="preserve">многих </w:t>
      </w:r>
      <w:r w:rsidRPr="007236C3">
        <w:rPr>
          <w:rFonts w:ascii="Times New Roman" w:eastAsia="Arial Unicode MS" w:hAnsi="Times New Roman" w:cs="Times New Roman"/>
          <w:kern w:val="1"/>
          <w:sz w:val="28"/>
          <w:szCs w:val="28"/>
        </w:rPr>
        <w:t>граждан были установлены факты незаконной координации</w:t>
      </w:r>
      <w:r w:rsidR="008C4487" w:rsidRPr="007236C3">
        <w:rPr>
          <w:rFonts w:ascii="Times New Roman" w:eastAsia="Arial Unicode MS" w:hAnsi="Times New Roman" w:cs="Times New Roman"/>
          <w:kern w:val="1"/>
          <w:sz w:val="28"/>
          <w:szCs w:val="28"/>
        </w:rPr>
        <w:t xml:space="preserve"> </w:t>
      </w:r>
      <w:r w:rsidR="00BB6107" w:rsidRPr="007236C3">
        <w:rPr>
          <w:rFonts w:ascii="Times New Roman" w:eastAsia="Arial Unicode MS" w:hAnsi="Times New Roman" w:cs="Times New Roman"/>
          <w:color w:val="000000"/>
          <w:kern w:val="1"/>
          <w:sz w:val="28"/>
          <w:szCs w:val="28"/>
        </w:rPr>
        <w:t xml:space="preserve">экономической деятельности операторов связи </w:t>
      </w:r>
      <w:r w:rsidR="008C4487" w:rsidRPr="007236C3">
        <w:rPr>
          <w:rFonts w:ascii="Times New Roman" w:eastAsia="Arial Unicode MS" w:hAnsi="Times New Roman" w:cs="Times New Roman"/>
          <w:color w:val="000000"/>
          <w:kern w:val="1"/>
          <w:sz w:val="28"/>
          <w:szCs w:val="28"/>
        </w:rPr>
        <w:t>со стороны 3 управляющих компаний</w:t>
      </w:r>
      <w:r w:rsidR="00CA1471" w:rsidRPr="007236C3">
        <w:rPr>
          <w:rFonts w:ascii="Times New Roman" w:eastAsia="Arial Unicode MS" w:hAnsi="Times New Roman" w:cs="Times New Roman"/>
          <w:color w:val="000000"/>
          <w:kern w:val="1"/>
          <w:sz w:val="28"/>
          <w:szCs w:val="28"/>
        </w:rPr>
        <w:t xml:space="preserve"> (в г. Курске и в г. Железногорске)</w:t>
      </w:r>
      <w:r w:rsidR="008C4487" w:rsidRPr="007236C3">
        <w:rPr>
          <w:rFonts w:ascii="Times New Roman" w:eastAsia="Arial Unicode MS" w:hAnsi="Times New Roman" w:cs="Times New Roman"/>
          <w:color w:val="000000"/>
          <w:kern w:val="1"/>
          <w:sz w:val="28"/>
          <w:szCs w:val="28"/>
        </w:rPr>
        <w:t xml:space="preserve">, </w:t>
      </w:r>
      <w:r w:rsidR="00BB6107" w:rsidRPr="007236C3">
        <w:rPr>
          <w:rFonts w:ascii="Times New Roman" w:eastAsia="Arial Unicode MS" w:hAnsi="Times New Roman" w:cs="Times New Roman"/>
          <w:color w:val="000000"/>
          <w:kern w:val="1"/>
          <w:sz w:val="28"/>
          <w:szCs w:val="28"/>
        </w:rPr>
        <w:t xml:space="preserve">при организации доступа операторов связи в многоквартирные жилые дома для оказания услуг связи (предоставление доступа к сети Интернет и кабельному телевидению). </w:t>
      </w:r>
    </w:p>
    <w:p w:rsidR="00217CBD" w:rsidRPr="007236C3" w:rsidRDefault="00217CBD" w:rsidP="007236C3">
      <w:pPr>
        <w:spacing w:after="0" w:line="264" w:lineRule="auto"/>
        <w:ind w:firstLine="709"/>
        <w:jc w:val="both"/>
        <w:rPr>
          <w:rFonts w:ascii="Times New Roman" w:eastAsia="Times New Roman" w:hAnsi="Times New Roman" w:cs="Times New Roman"/>
          <w:sz w:val="28"/>
          <w:szCs w:val="28"/>
        </w:rPr>
      </w:pPr>
      <w:r w:rsidRPr="007236C3">
        <w:rPr>
          <w:rFonts w:ascii="Times New Roman" w:eastAsia="Times New Roman" w:hAnsi="Times New Roman" w:cs="Times New Roman"/>
          <w:sz w:val="28"/>
          <w:szCs w:val="28"/>
        </w:rPr>
        <w:t>Управляющие компании требовали от провайдеров плату за размещение и доступ к оборудованию связи в многоквартирных домах, обеспечивающему оказание услуг их жильцам, а также препятствовали доступу в дома некоторым провайдерам.</w:t>
      </w:r>
      <w:r w:rsidR="007A7B90" w:rsidRPr="007236C3">
        <w:rPr>
          <w:rFonts w:ascii="Times New Roman" w:eastAsia="Times New Roman" w:hAnsi="Times New Roman" w:cs="Times New Roman"/>
          <w:sz w:val="28"/>
          <w:szCs w:val="28"/>
        </w:rPr>
        <w:t xml:space="preserve"> </w:t>
      </w:r>
      <w:r w:rsidRPr="007236C3">
        <w:rPr>
          <w:rFonts w:ascii="Times New Roman" w:eastAsia="Times New Roman" w:hAnsi="Times New Roman" w:cs="Times New Roman"/>
          <w:sz w:val="28"/>
          <w:szCs w:val="28"/>
        </w:rPr>
        <w:t xml:space="preserve">При этом «стоимость доступа» в </w:t>
      </w:r>
      <w:r w:rsidR="00861BEE" w:rsidRPr="007236C3">
        <w:rPr>
          <w:rFonts w:ascii="Times New Roman" w:eastAsia="Times New Roman" w:hAnsi="Times New Roman" w:cs="Times New Roman"/>
          <w:sz w:val="28"/>
          <w:szCs w:val="28"/>
        </w:rPr>
        <w:t xml:space="preserve">одни и те же </w:t>
      </w:r>
      <w:r w:rsidRPr="007236C3">
        <w:rPr>
          <w:rFonts w:ascii="Times New Roman" w:eastAsia="Times New Roman" w:hAnsi="Times New Roman" w:cs="Times New Roman"/>
          <w:sz w:val="28"/>
          <w:szCs w:val="28"/>
        </w:rPr>
        <w:t>многоквартирны</w:t>
      </w:r>
      <w:r w:rsidR="00861BEE" w:rsidRPr="007236C3">
        <w:rPr>
          <w:rFonts w:ascii="Times New Roman" w:eastAsia="Times New Roman" w:hAnsi="Times New Roman" w:cs="Times New Roman"/>
          <w:sz w:val="28"/>
          <w:szCs w:val="28"/>
        </w:rPr>
        <w:t>е</w:t>
      </w:r>
      <w:r w:rsidRPr="007236C3">
        <w:rPr>
          <w:rFonts w:ascii="Times New Roman" w:eastAsia="Times New Roman" w:hAnsi="Times New Roman" w:cs="Times New Roman"/>
          <w:sz w:val="28"/>
          <w:szCs w:val="28"/>
        </w:rPr>
        <w:t xml:space="preserve"> дом</w:t>
      </w:r>
      <w:r w:rsidR="00861BEE" w:rsidRPr="007236C3">
        <w:rPr>
          <w:rFonts w:ascii="Times New Roman" w:eastAsia="Times New Roman" w:hAnsi="Times New Roman" w:cs="Times New Roman"/>
          <w:sz w:val="28"/>
          <w:szCs w:val="28"/>
        </w:rPr>
        <w:t>а</w:t>
      </w:r>
      <w:r w:rsidRPr="007236C3">
        <w:rPr>
          <w:rFonts w:ascii="Times New Roman" w:eastAsia="Times New Roman" w:hAnsi="Times New Roman" w:cs="Times New Roman"/>
          <w:sz w:val="28"/>
          <w:szCs w:val="28"/>
        </w:rPr>
        <w:t xml:space="preserve"> для оказания услуг абонентам, для провайдеров существенно отличалась.</w:t>
      </w:r>
    </w:p>
    <w:p w:rsidR="00217CBD" w:rsidRPr="007236C3" w:rsidRDefault="00217CBD" w:rsidP="007236C3">
      <w:pPr>
        <w:spacing w:after="0" w:line="264" w:lineRule="auto"/>
        <w:ind w:firstLine="709"/>
        <w:jc w:val="both"/>
        <w:rPr>
          <w:rFonts w:ascii="Times New Roman" w:eastAsia="Times New Roman" w:hAnsi="Times New Roman" w:cs="Times New Roman"/>
          <w:sz w:val="28"/>
          <w:szCs w:val="28"/>
        </w:rPr>
      </w:pPr>
      <w:r w:rsidRPr="007236C3">
        <w:rPr>
          <w:rFonts w:ascii="Times New Roman" w:eastAsia="Times New Roman" w:hAnsi="Times New Roman" w:cs="Times New Roman"/>
          <w:sz w:val="28"/>
          <w:szCs w:val="28"/>
        </w:rPr>
        <w:t xml:space="preserve">Подобные </w:t>
      </w:r>
      <w:r w:rsidR="00861BEE" w:rsidRPr="007236C3">
        <w:rPr>
          <w:rFonts w:ascii="Times New Roman" w:eastAsia="Times New Roman" w:hAnsi="Times New Roman" w:cs="Times New Roman"/>
          <w:sz w:val="28"/>
          <w:szCs w:val="28"/>
        </w:rPr>
        <w:t xml:space="preserve">незаконные </w:t>
      </w:r>
      <w:r w:rsidRPr="007236C3">
        <w:rPr>
          <w:rFonts w:ascii="Times New Roman" w:eastAsia="Times New Roman" w:hAnsi="Times New Roman" w:cs="Times New Roman"/>
          <w:sz w:val="28"/>
          <w:szCs w:val="28"/>
        </w:rPr>
        <w:t xml:space="preserve">действия </w:t>
      </w:r>
      <w:r w:rsidR="00861BEE" w:rsidRPr="007236C3">
        <w:rPr>
          <w:rFonts w:ascii="Times New Roman" w:eastAsia="Times New Roman" w:hAnsi="Times New Roman" w:cs="Times New Roman"/>
          <w:sz w:val="28"/>
          <w:szCs w:val="28"/>
        </w:rPr>
        <w:t>управляющих компаний</w:t>
      </w:r>
      <w:r w:rsidRPr="007236C3">
        <w:rPr>
          <w:rFonts w:ascii="Times New Roman" w:eastAsia="Times New Roman" w:hAnsi="Times New Roman" w:cs="Times New Roman"/>
          <w:sz w:val="28"/>
          <w:szCs w:val="28"/>
        </w:rPr>
        <w:t xml:space="preserve"> могут привести к потере абонентов операторами связи, а для жильцов </w:t>
      </w:r>
      <w:r w:rsidRPr="007236C3">
        <w:rPr>
          <w:rFonts w:ascii="Times New Roman" w:eastAsia="Times New Roman" w:hAnsi="Times New Roman" w:cs="Times New Roman"/>
          <w:sz w:val="28"/>
          <w:szCs w:val="28"/>
        </w:rPr>
        <w:lastRenderedPageBreak/>
        <w:t xml:space="preserve">многоквартирных домов чреваты  ростом стоимости услуг ТВ и Интернет, а также отсутствием или сужением возможности выбора провайдера.  </w:t>
      </w:r>
    </w:p>
    <w:p w:rsidR="00217CBD" w:rsidRPr="007236C3" w:rsidRDefault="00217CBD" w:rsidP="007236C3">
      <w:pPr>
        <w:spacing w:after="0" w:line="264" w:lineRule="auto"/>
        <w:ind w:firstLine="709"/>
        <w:jc w:val="both"/>
        <w:rPr>
          <w:rFonts w:ascii="Times New Roman" w:eastAsia="Times New Roman" w:hAnsi="Times New Roman" w:cs="Times New Roman"/>
          <w:sz w:val="28"/>
          <w:szCs w:val="28"/>
        </w:rPr>
      </w:pPr>
      <w:r w:rsidRPr="007236C3">
        <w:rPr>
          <w:rFonts w:ascii="Times New Roman" w:eastAsia="Times New Roman" w:hAnsi="Times New Roman" w:cs="Times New Roman"/>
          <w:sz w:val="28"/>
          <w:szCs w:val="28"/>
        </w:rPr>
        <w:t>Кроме того, необоснованное установление различной платы для операторов связи за доступ в многоквартирные дома создает для последних неравные (дискриминационные) условия ведения бизнеса.</w:t>
      </w:r>
    </w:p>
    <w:p w:rsidR="00BB6107" w:rsidRPr="007236C3" w:rsidRDefault="00C31C9D" w:rsidP="007236C3">
      <w:pPr>
        <w:widowControl w:val="0"/>
        <w:suppressAutoHyphens/>
        <w:spacing w:after="0" w:line="264" w:lineRule="auto"/>
        <w:ind w:firstLine="708"/>
        <w:jc w:val="both"/>
        <w:rPr>
          <w:rFonts w:ascii="Times New Roman" w:eastAsia="Arial Unicode MS" w:hAnsi="Times New Roman" w:cs="Times New Roman"/>
          <w:kern w:val="1"/>
          <w:sz w:val="28"/>
          <w:szCs w:val="28"/>
        </w:rPr>
      </w:pPr>
      <w:r w:rsidRPr="007236C3">
        <w:rPr>
          <w:rFonts w:ascii="Times New Roman" w:eastAsia="Arial Unicode MS" w:hAnsi="Times New Roman" w:cs="Times New Roman"/>
          <w:color w:val="000000"/>
          <w:kern w:val="1"/>
          <w:sz w:val="28"/>
          <w:szCs w:val="28"/>
        </w:rPr>
        <w:t>Одна у</w:t>
      </w:r>
      <w:r w:rsidR="00BB6107" w:rsidRPr="007236C3">
        <w:rPr>
          <w:rFonts w:ascii="Times New Roman" w:eastAsia="Arial Unicode MS" w:hAnsi="Times New Roman" w:cs="Times New Roman"/>
          <w:color w:val="000000"/>
          <w:kern w:val="1"/>
          <w:sz w:val="28"/>
          <w:szCs w:val="28"/>
        </w:rPr>
        <w:t>правляющ</w:t>
      </w:r>
      <w:r w:rsidRPr="007236C3">
        <w:rPr>
          <w:rFonts w:ascii="Times New Roman" w:eastAsia="Arial Unicode MS" w:hAnsi="Times New Roman" w:cs="Times New Roman"/>
          <w:color w:val="000000"/>
          <w:kern w:val="1"/>
          <w:sz w:val="28"/>
          <w:szCs w:val="28"/>
        </w:rPr>
        <w:t>ая компания</w:t>
      </w:r>
      <w:r w:rsidR="00BB6107" w:rsidRPr="007236C3">
        <w:rPr>
          <w:rFonts w:ascii="Times New Roman" w:eastAsia="Arial Unicode MS" w:hAnsi="Times New Roman" w:cs="Times New Roman"/>
          <w:color w:val="000000"/>
          <w:kern w:val="1"/>
          <w:sz w:val="28"/>
          <w:szCs w:val="28"/>
        </w:rPr>
        <w:t xml:space="preserve"> </w:t>
      </w:r>
      <w:r w:rsidRPr="007236C3">
        <w:rPr>
          <w:rFonts w:ascii="Times New Roman" w:eastAsia="Arial Unicode MS" w:hAnsi="Times New Roman" w:cs="Times New Roman"/>
          <w:color w:val="000000"/>
          <w:kern w:val="1"/>
          <w:sz w:val="28"/>
          <w:szCs w:val="28"/>
        </w:rPr>
        <w:t>устранила нарушение добровольно;</w:t>
      </w:r>
      <w:r w:rsidR="00BB6107" w:rsidRPr="007236C3">
        <w:rPr>
          <w:rFonts w:ascii="Times New Roman" w:eastAsia="Arial Unicode MS" w:hAnsi="Times New Roman" w:cs="Times New Roman"/>
          <w:color w:val="000000"/>
          <w:kern w:val="1"/>
          <w:sz w:val="28"/>
          <w:szCs w:val="28"/>
        </w:rPr>
        <w:t xml:space="preserve"> </w:t>
      </w:r>
      <w:r w:rsidRPr="007236C3">
        <w:rPr>
          <w:rFonts w:ascii="Times New Roman" w:eastAsia="Arial Unicode MS" w:hAnsi="Times New Roman" w:cs="Times New Roman"/>
          <w:color w:val="000000"/>
          <w:kern w:val="1"/>
          <w:sz w:val="28"/>
          <w:szCs w:val="28"/>
        </w:rPr>
        <w:t xml:space="preserve">двум компаниям выданы </w:t>
      </w:r>
      <w:r w:rsidR="00BB6107" w:rsidRPr="007236C3">
        <w:rPr>
          <w:rFonts w:ascii="Times New Roman" w:eastAsia="Arial Unicode MS" w:hAnsi="Times New Roman" w:cs="Times New Roman"/>
          <w:color w:val="000000"/>
          <w:kern w:val="1"/>
          <w:sz w:val="28"/>
          <w:szCs w:val="28"/>
        </w:rPr>
        <w:t>предписани</w:t>
      </w:r>
      <w:r w:rsidRPr="007236C3">
        <w:rPr>
          <w:rFonts w:ascii="Times New Roman" w:eastAsia="Arial Unicode MS" w:hAnsi="Times New Roman" w:cs="Times New Roman"/>
          <w:color w:val="000000"/>
          <w:kern w:val="1"/>
          <w:sz w:val="28"/>
          <w:szCs w:val="28"/>
        </w:rPr>
        <w:t>я</w:t>
      </w:r>
      <w:r w:rsidR="00BB6107" w:rsidRPr="007236C3">
        <w:rPr>
          <w:rFonts w:ascii="Times New Roman" w:eastAsia="Arial Unicode MS" w:hAnsi="Times New Roman" w:cs="Times New Roman"/>
          <w:color w:val="000000"/>
          <w:kern w:val="1"/>
          <w:sz w:val="28"/>
          <w:szCs w:val="28"/>
        </w:rPr>
        <w:t xml:space="preserve"> о </w:t>
      </w:r>
      <w:r w:rsidR="00BB6107" w:rsidRPr="007236C3">
        <w:rPr>
          <w:rFonts w:ascii="Times New Roman" w:eastAsia="Arial Unicode MS" w:hAnsi="Times New Roman" w:cs="Times New Roman"/>
          <w:kern w:val="1"/>
          <w:sz w:val="28"/>
          <w:szCs w:val="28"/>
        </w:rPr>
        <w:t>совершении действий, направле</w:t>
      </w:r>
      <w:r w:rsidR="00EF4A67" w:rsidRPr="007236C3">
        <w:rPr>
          <w:rFonts w:ascii="Times New Roman" w:eastAsia="Arial Unicode MS" w:hAnsi="Times New Roman" w:cs="Times New Roman"/>
          <w:kern w:val="1"/>
          <w:sz w:val="28"/>
          <w:szCs w:val="28"/>
        </w:rPr>
        <w:t>нных на обеспечение конкуренции, которые обжалованы</w:t>
      </w:r>
      <w:r w:rsidR="00BB6107" w:rsidRPr="007236C3">
        <w:rPr>
          <w:rFonts w:ascii="Times New Roman" w:eastAsia="Arial Unicode MS" w:hAnsi="Times New Roman" w:cs="Times New Roman"/>
          <w:kern w:val="1"/>
          <w:sz w:val="28"/>
          <w:szCs w:val="28"/>
        </w:rPr>
        <w:t xml:space="preserve"> в судебном порядке, </w:t>
      </w:r>
      <w:r w:rsidR="00EF4A67" w:rsidRPr="007236C3">
        <w:rPr>
          <w:rFonts w:ascii="Times New Roman" w:eastAsia="Arial Unicode MS" w:hAnsi="Times New Roman" w:cs="Times New Roman"/>
          <w:kern w:val="1"/>
          <w:sz w:val="28"/>
          <w:szCs w:val="28"/>
        </w:rPr>
        <w:t xml:space="preserve">из них 1 уже признано судом </w:t>
      </w:r>
      <w:r w:rsidR="00BB6107" w:rsidRPr="007236C3">
        <w:rPr>
          <w:rFonts w:ascii="Times New Roman" w:eastAsia="Arial Unicode MS" w:hAnsi="Times New Roman" w:cs="Times New Roman"/>
          <w:kern w:val="1"/>
          <w:sz w:val="28"/>
          <w:szCs w:val="28"/>
        </w:rPr>
        <w:t>законным</w:t>
      </w:r>
      <w:r w:rsidR="00EF4A67" w:rsidRPr="007236C3">
        <w:rPr>
          <w:rFonts w:ascii="Times New Roman" w:eastAsia="Arial Unicode MS" w:hAnsi="Times New Roman" w:cs="Times New Roman"/>
          <w:kern w:val="1"/>
          <w:sz w:val="28"/>
          <w:szCs w:val="28"/>
        </w:rPr>
        <w:t xml:space="preserve"> и</w:t>
      </w:r>
      <w:r w:rsidR="00BB6107" w:rsidRPr="007236C3">
        <w:rPr>
          <w:rFonts w:ascii="Times New Roman" w:eastAsia="Arial Unicode MS" w:hAnsi="Times New Roman" w:cs="Times New Roman"/>
          <w:kern w:val="1"/>
          <w:sz w:val="28"/>
          <w:szCs w:val="28"/>
        </w:rPr>
        <w:t xml:space="preserve"> находится в стадии исполнения. Курским УФАС России </w:t>
      </w:r>
      <w:r w:rsidR="00BB6107" w:rsidRPr="007236C3">
        <w:rPr>
          <w:rFonts w:ascii="Times New Roman" w:eastAsia="Arial Unicode MS" w:hAnsi="Times New Roman" w:cs="Times New Roman"/>
          <w:color w:val="000000"/>
          <w:kern w:val="1"/>
          <w:sz w:val="28"/>
          <w:szCs w:val="28"/>
        </w:rPr>
        <w:t xml:space="preserve"> проводятся административные процедуры по привлечению </w:t>
      </w:r>
      <w:r w:rsidR="000665D5" w:rsidRPr="007236C3">
        <w:rPr>
          <w:rFonts w:ascii="Times New Roman" w:eastAsia="Arial Unicode MS" w:hAnsi="Times New Roman" w:cs="Times New Roman"/>
          <w:color w:val="000000"/>
          <w:kern w:val="1"/>
          <w:sz w:val="28"/>
          <w:szCs w:val="28"/>
        </w:rPr>
        <w:t>управляющих организаций</w:t>
      </w:r>
      <w:r w:rsidR="00BB6107" w:rsidRPr="007236C3">
        <w:rPr>
          <w:rFonts w:ascii="Times New Roman" w:eastAsia="Arial Unicode MS" w:hAnsi="Times New Roman" w:cs="Times New Roman"/>
          <w:color w:val="000000"/>
          <w:kern w:val="1"/>
          <w:sz w:val="28"/>
          <w:szCs w:val="28"/>
        </w:rPr>
        <w:t xml:space="preserve"> и </w:t>
      </w:r>
      <w:r w:rsidR="000665D5" w:rsidRPr="007236C3">
        <w:rPr>
          <w:rFonts w:ascii="Times New Roman" w:eastAsia="Arial Unicode MS" w:hAnsi="Times New Roman" w:cs="Times New Roman"/>
          <w:color w:val="000000"/>
          <w:kern w:val="1"/>
          <w:sz w:val="28"/>
          <w:szCs w:val="28"/>
        </w:rPr>
        <w:t xml:space="preserve">их </w:t>
      </w:r>
      <w:r w:rsidR="00BB6107" w:rsidRPr="007236C3">
        <w:rPr>
          <w:rFonts w:ascii="Times New Roman" w:eastAsia="Arial Unicode MS" w:hAnsi="Times New Roman" w:cs="Times New Roman"/>
          <w:color w:val="000000"/>
          <w:kern w:val="1"/>
          <w:sz w:val="28"/>
          <w:szCs w:val="28"/>
        </w:rPr>
        <w:t>должностн</w:t>
      </w:r>
      <w:r w:rsidR="000665D5" w:rsidRPr="007236C3">
        <w:rPr>
          <w:rFonts w:ascii="Times New Roman" w:eastAsia="Arial Unicode MS" w:hAnsi="Times New Roman" w:cs="Times New Roman"/>
          <w:color w:val="000000"/>
          <w:kern w:val="1"/>
          <w:sz w:val="28"/>
          <w:szCs w:val="28"/>
        </w:rPr>
        <w:t>ых</w:t>
      </w:r>
      <w:r w:rsidR="00BB6107" w:rsidRPr="007236C3">
        <w:rPr>
          <w:rFonts w:ascii="Times New Roman" w:eastAsia="Arial Unicode MS" w:hAnsi="Times New Roman" w:cs="Times New Roman"/>
          <w:color w:val="000000"/>
          <w:kern w:val="1"/>
          <w:sz w:val="28"/>
          <w:szCs w:val="28"/>
        </w:rPr>
        <w:t xml:space="preserve"> лиц к административной ответственности по части 2 статьи 14.32 КоАП РФ</w:t>
      </w:r>
      <w:r w:rsidR="00D764B2" w:rsidRPr="007236C3">
        <w:rPr>
          <w:rFonts w:ascii="Times New Roman" w:eastAsia="Arial Unicode MS" w:hAnsi="Times New Roman" w:cs="Times New Roman"/>
          <w:color w:val="000000"/>
          <w:kern w:val="1"/>
          <w:sz w:val="28"/>
          <w:szCs w:val="28"/>
        </w:rPr>
        <w:t>, в настоящее время сумма наложенного штрафа составила 1 млн. руб.</w:t>
      </w:r>
      <w:r w:rsidR="00BB6107" w:rsidRPr="007236C3">
        <w:rPr>
          <w:rFonts w:ascii="Times New Roman" w:eastAsia="Arial Unicode MS" w:hAnsi="Times New Roman" w:cs="Times New Roman"/>
          <w:color w:val="000000"/>
          <w:kern w:val="1"/>
          <w:sz w:val="28"/>
          <w:szCs w:val="28"/>
        </w:rPr>
        <w:t xml:space="preserve"> </w:t>
      </w:r>
    </w:p>
    <w:p w:rsidR="00BB6107" w:rsidRPr="007236C3" w:rsidRDefault="00BB6107" w:rsidP="007236C3">
      <w:pPr>
        <w:widowControl w:val="0"/>
        <w:suppressAutoHyphens/>
        <w:spacing w:after="0" w:line="264" w:lineRule="auto"/>
        <w:ind w:firstLine="708"/>
        <w:jc w:val="both"/>
        <w:rPr>
          <w:rFonts w:ascii="Times New Roman" w:eastAsia="Arial Unicode MS" w:hAnsi="Times New Roman" w:cs="Times New Roman"/>
          <w:kern w:val="1"/>
          <w:sz w:val="28"/>
          <w:szCs w:val="28"/>
        </w:rPr>
      </w:pPr>
    </w:p>
    <w:p w:rsidR="007F251F" w:rsidRPr="007236C3" w:rsidRDefault="007F251F" w:rsidP="007236C3">
      <w:pPr>
        <w:widowControl w:val="0"/>
        <w:suppressAutoHyphens/>
        <w:spacing w:after="0" w:line="264" w:lineRule="auto"/>
        <w:jc w:val="both"/>
        <w:rPr>
          <w:rFonts w:ascii="Times New Roman" w:eastAsia="Arial Unicode MS" w:hAnsi="Times New Roman" w:cs="Times New Roman"/>
          <w:b/>
          <w:kern w:val="1"/>
          <w:sz w:val="28"/>
          <w:szCs w:val="28"/>
        </w:rPr>
      </w:pPr>
      <w:r w:rsidRPr="007236C3">
        <w:rPr>
          <w:rFonts w:ascii="Times New Roman" w:eastAsia="Arial Unicode MS" w:hAnsi="Times New Roman" w:cs="Times New Roman"/>
          <w:b/>
          <w:kern w:val="1"/>
          <w:sz w:val="28"/>
          <w:szCs w:val="28"/>
        </w:rPr>
        <w:t>1.3. Пресечение недобросовестной конкуренции (статья 14 Закона о  защите конкуренции)</w:t>
      </w:r>
    </w:p>
    <w:p w:rsidR="007F251F" w:rsidRPr="007236C3" w:rsidRDefault="007F251F" w:rsidP="007236C3">
      <w:pPr>
        <w:widowControl w:val="0"/>
        <w:suppressAutoHyphens/>
        <w:spacing w:after="0" w:line="264" w:lineRule="auto"/>
        <w:jc w:val="both"/>
        <w:rPr>
          <w:rFonts w:ascii="Times New Roman" w:eastAsia="Arial Unicode MS" w:hAnsi="Times New Roman" w:cs="Times New Roman"/>
          <w:kern w:val="1"/>
          <w:sz w:val="28"/>
          <w:szCs w:val="28"/>
        </w:rPr>
      </w:pPr>
    </w:p>
    <w:p w:rsidR="00426770" w:rsidRPr="007236C3" w:rsidRDefault="007F251F" w:rsidP="007236C3">
      <w:pPr>
        <w:widowControl w:val="0"/>
        <w:suppressAutoHyphens/>
        <w:spacing w:after="0" w:line="264" w:lineRule="auto"/>
        <w:ind w:firstLine="708"/>
        <w:jc w:val="both"/>
        <w:rPr>
          <w:rFonts w:ascii="Times New Roman" w:eastAsia="Arial Unicode MS" w:hAnsi="Times New Roman" w:cs="Times New Roman"/>
          <w:kern w:val="1"/>
          <w:sz w:val="28"/>
          <w:szCs w:val="28"/>
        </w:rPr>
      </w:pPr>
      <w:r w:rsidRPr="007236C3">
        <w:rPr>
          <w:rFonts w:ascii="Times New Roman" w:eastAsia="Arial Unicode MS" w:hAnsi="Times New Roman" w:cs="Times New Roman"/>
          <w:kern w:val="1"/>
          <w:sz w:val="28"/>
          <w:szCs w:val="28"/>
        </w:rPr>
        <w:t xml:space="preserve">В 2015 году Курским УФАС выявлено </w:t>
      </w:r>
      <w:r w:rsidRPr="007236C3">
        <w:rPr>
          <w:rFonts w:ascii="Times New Roman" w:eastAsia="Arial Unicode MS" w:hAnsi="Times New Roman" w:cs="Times New Roman"/>
          <w:b/>
          <w:kern w:val="1"/>
          <w:sz w:val="28"/>
          <w:szCs w:val="28"/>
        </w:rPr>
        <w:t>10 нарушений</w:t>
      </w:r>
      <w:r w:rsidRPr="007236C3">
        <w:rPr>
          <w:rFonts w:ascii="Times New Roman" w:eastAsia="Arial Unicode MS" w:hAnsi="Times New Roman" w:cs="Times New Roman"/>
          <w:kern w:val="1"/>
          <w:sz w:val="28"/>
          <w:szCs w:val="28"/>
        </w:rPr>
        <w:t xml:space="preserve"> статьи</w:t>
      </w:r>
      <w:r w:rsidR="0024100C" w:rsidRPr="007236C3">
        <w:rPr>
          <w:rFonts w:ascii="Times New Roman" w:eastAsia="Arial Unicode MS" w:hAnsi="Times New Roman" w:cs="Times New Roman"/>
          <w:kern w:val="1"/>
          <w:sz w:val="28"/>
          <w:szCs w:val="28"/>
        </w:rPr>
        <w:t xml:space="preserve"> 14 Закона о защите конкуренции</w:t>
      </w:r>
      <w:r w:rsidR="00EC3BF8" w:rsidRPr="007236C3">
        <w:rPr>
          <w:rFonts w:ascii="Times New Roman" w:eastAsia="Arial Unicode MS" w:hAnsi="Times New Roman" w:cs="Times New Roman"/>
          <w:kern w:val="1"/>
          <w:sz w:val="28"/>
          <w:szCs w:val="28"/>
        </w:rPr>
        <w:t>, половина из которых устранена без выдачи предписаний.</w:t>
      </w:r>
      <w:r w:rsidRPr="007236C3">
        <w:rPr>
          <w:rFonts w:ascii="Times New Roman" w:eastAsia="Arial Unicode MS" w:hAnsi="Times New Roman" w:cs="Times New Roman"/>
          <w:kern w:val="1"/>
          <w:sz w:val="28"/>
          <w:szCs w:val="28"/>
        </w:rPr>
        <w:t xml:space="preserve"> Наибольшее количество </w:t>
      </w:r>
      <w:r w:rsidR="00EC3BF8" w:rsidRPr="007236C3">
        <w:rPr>
          <w:rFonts w:ascii="Times New Roman" w:eastAsia="Arial Unicode MS" w:hAnsi="Times New Roman" w:cs="Times New Roman"/>
          <w:kern w:val="1"/>
          <w:sz w:val="28"/>
          <w:szCs w:val="28"/>
        </w:rPr>
        <w:t>фактов</w:t>
      </w:r>
      <w:r w:rsidRPr="007236C3">
        <w:rPr>
          <w:rFonts w:ascii="Times New Roman" w:eastAsia="Arial Unicode MS" w:hAnsi="Times New Roman" w:cs="Times New Roman"/>
          <w:kern w:val="1"/>
          <w:sz w:val="28"/>
          <w:szCs w:val="28"/>
        </w:rPr>
        <w:t xml:space="preserve"> недобросовестной конкуренции </w:t>
      </w:r>
      <w:r w:rsidR="00EC3BF8" w:rsidRPr="007236C3">
        <w:rPr>
          <w:rFonts w:ascii="Times New Roman" w:eastAsia="Arial Unicode MS" w:hAnsi="Times New Roman" w:cs="Times New Roman"/>
          <w:kern w:val="1"/>
          <w:sz w:val="28"/>
          <w:szCs w:val="28"/>
        </w:rPr>
        <w:t xml:space="preserve">выявлено со стороны </w:t>
      </w:r>
      <w:r w:rsidRPr="007236C3">
        <w:rPr>
          <w:rFonts w:ascii="Times New Roman" w:eastAsia="Arial Unicode MS" w:hAnsi="Times New Roman" w:cs="Times New Roman"/>
          <w:kern w:val="1"/>
          <w:sz w:val="28"/>
          <w:szCs w:val="28"/>
        </w:rPr>
        <w:t>управл</w:t>
      </w:r>
      <w:r w:rsidR="00EC3BF8" w:rsidRPr="007236C3">
        <w:rPr>
          <w:rFonts w:ascii="Times New Roman" w:eastAsia="Arial Unicode MS" w:hAnsi="Times New Roman" w:cs="Times New Roman"/>
          <w:kern w:val="1"/>
          <w:sz w:val="28"/>
          <w:szCs w:val="28"/>
        </w:rPr>
        <w:t>яющих компаний</w:t>
      </w:r>
      <w:r w:rsidR="003E427D" w:rsidRPr="007236C3">
        <w:rPr>
          <w:rFonts w:ascii="Times New Roman" w:eastAsia="Arial Unicode MS" w:hAnsi="Times New Roman" w:cs="Times New Roman"/>
          <w:kern w:val="1"/>
          <w:sz w:val="28"/>
          <w:szCs w:val="28"/>
        </w:rPr>
        <w:t xml:space="preserve"> и выразились </w:t>
      </w:r>
      <w:r w:rsidR="00152D8A" w:rsidRPr="007236C3">
        <w:rPr>
          <w:rFonts w:ascii="Times New Roman" w:eastAsia="Arial Unicode MS" w:hAnsi="Times New Roman" w:cs="Times New Roman"/>
          <w:kern w:val="1"/>
          <w:sz w:val="28"/>
          <w:szCs w:val="28"/>
        </w:rPr>
        <w:t xml:space="preserve">в основном </w:t>
      </w:r>
      <w:r w:rsidR="003E427D" w:rsidRPr="007236C3">
        <w:rPr>
          <w:rFonts w:ascii="Times New Roman" w:eastAsia="Arial Unicode MS" w:hAnsi="Times New Roman" w:cs="Times New Roman"/>
          <w:kern w:val="1"/>
          <w:sz w:val="28"/>
          <w:szCs w:val="28"/>
        </w:rPr>
        <w:t>в недобросовестных методах состязательности за право управления многоквартирными домами</w:t>
      </w:r>
      <w:r w:rsidRPr="007236C3">
        <w:rPr>
          <w:rFonts w:ascii="Times New Roman" w:eastAsia="Arial Unicode MS" w:hAnsi="Times New Roman" w:cs="Times New Roman"/>
          <w:kern w:val="1"/>
          <w:sz w:val="28"/>
          <w:szCs w:val="28"/>
        </w:rPr>
        <w:t>.</w:t>
      </w:r>
      <w:r w:rsidR="003E427D" w:rsidRPr="007236C3">
        <w:rPr>
          <w:rFonts w:ascii="Times New Roman" w:eastAsia="Arial Unicode MS" w:hAnsi="Times New Roman" w:cs="Times New Roman"/>
          <w:kern w:val="1"/>
          <w:sz w:val="28"/>
          <w:szCs w:val="28"/>
        </w:rPr>
        <w:t xml:space="preserve"> </w:t>
      </w:r>
      <w:r w:rsidR="00426770" w:rsidRPr="007236C3">
        <w:rPr>
          <w:rFonts w:ascii="Times New Roman" w:eastAsia="Arial Unicode MS" w:hAnsi="Times New Roman" w:cs="Times New Roman"/>
          <w:kern w:val="1"/>
          <w:sz w:val="28"/>
          <w:szCs w:val="28"/>
        </w:rPr>
        <w:t xml:space="preserve">По результатам рассмотрения дел </w:t>
      </w:r>
      <w:r w:rsidR="0024100C" w:rsidRPr="007236C3">
        <w:rPr>
          <w:rFonts w:ascii="Times New Roman" w:eastAsia="Arial Unicode MS" w:hAnsi="Times New Roman" w:cs="Times New Roman"/>
          <w:kern w:val="1"/>
          <w:sz w:val="28"/>
          <w:szCs w:val="28"/>
        </w:rPr>
        <w:t xml:space="preserve">5 </w:t>
      </w:r>
      <w:r w:rsidR="00426770" w:rsidRPr="007236C3">
        <w:rPr>
          <w:rFonts w:ascii="Times New Roman" w:eastAsia="Arial Unicode MS" w:hAnsi="Times New Roman" w:cs="Times New Roman"/>
          <w:kern w:val="1"/>
          <w:sz w:val="28"/>
          <w:szCs w:val="28"/>
        </w:rPr>
        <w:t xml:space="preserve">хозяйствующим субъектам выданы предписания, из которых исполнено 4 и 1 находится в стадии исполнения. </w:t>
      </w:r>
    </w:p>
    <w:p w:rsidR="00EC3BF8" w:rsidRPr="007236C3" w:rsidRDefault="00152D8A" w:rsidP="007236C3">
      <w:pPr>
        <w:widowControl w:val="0"/>
        <w:suppressAutoHyphens/>
        <w:spacing w:after="0" w:line="264" w:lineRule="auto"/>
        <w:ind w:firstLine="708"/>
        <w:jc w:val="both"/>
        <w:rPr>
          <w:rFonts w:ascii="Times New Roman" w:eastAsia="Arial Unicode MS" w:hAnsi="Times New Roman" w:cs="Times New Roman"/>
          <w:kern w:val="1"/>
          <w:sz w:val="28"/>
          <w:szCs w:val="28"/>
        </w:rPr>
      </w:pPr>
      <w:r w:rsidRPr="007236C3">
        <w:rPr>
          <w:rFonts w:ascii="Times New Roman" w:eastAsia="Arial Unicode MS" w:hAnsi="Times New Roman" w:cs="Times New Roman"/>
          <w:kern w:val="1"/>
          <w:sz w:val="28"/>
          <w:szCs w:val="28"/>
        </w:rPr>
        <w:t xml:space="preserve">После подтверждения судами законности выводов Курского УФАС России по данным делам </w:t>
      </w:r>
      <w:r w:rsidR="005E4BE5" w:rsidRPr="007236C3">
        <w:rPr>
          <w:rFonts w:ascii="Times New Roman" w:eastAsia="Arial Unicode MS" w:hAnsi="Times New Roman" w:cs="Times New Roman"/>
          <w:kern w:val="1"/>
          <w:sz w:val="28"/>
          <w:szCs w:val="28"/>
        </w:rPr>
        <w:t>б</w:t>
      </w:r>
      <w:r w:rsidR="0024100C" w:rsidRPr="007236C3">
        <w:rPr>
          <w:rFonts w:ascii="Times New Roman" w:eastAsia="Arial Unicode MS" w:hAnsi="Times New Roman" w:cs="Times New Roman"/>
          <w:kern w:val="1"/>
          <w:sz w:val="28"/>
          <w:szCs w:val="28"/>
        </w:rPr>
        <w:t>ольше жалоб на аналогичные нарушения со стороны управляющих компаний</w:t>
      </w:r>
      <w:r w:rsidR="005E4BE5" w:rsidRPr="007236C3">
        <w:rPr>
          <w:rFonts w:ascii="Times New Roman" w:eastAsia="Arial Unicode MS" w:hAnsi="Times New Roman" w:cs="Times New Roman"/>
          <w:kern w:val="1"/>
          <w:sz w:val="28"/>
          <w:szCs w:val="28"/>
        </w:rPr>
        <w:t xml:space="preserve"> </w:t>
      </w:r>
      <w:r w:rsidR="00426770" w:rsidRPr="007236C3">
        <w:rPr>
          <w:rFonts w:ascii="Times New Roman" w:eastAsia="Arial Unicode MS" w:hAnsi="Times New Roman" w:cs="Times New Roman"/>
          <w:kern w:val="1"/>
          <w:sz w:val="28"/>
          <w:szCs w:val="28"/>
        </w:rPr>
        <w:t xml:space="preserve">до настоящего времени </w:t>
      </w:r>
      <w:r w:rsidR="005E4BE5" w:rsidRPr="007236C3">
        <w:rPr>
          <w:rFonts w:ascii="Times New Roman" w:eastAsia="Arial Unicode MS" w:hAnsi="Times New Roman" w:cs="Times New Roman"/>
          <w:kern w:val="1"/>
          <w:sz w:val="28"/>
          <w:szCs w:val="28"/>
        </w:rPr>
        <w:t>не поступало.</w:t>
      </w:r>
    </w:p>
    <w:p w:rsidR="00C52CBD" w:rsidRPr="007236C3" w:rsidRDefault="00C52CBD" w:rsidP="007236C3">
      <w:pPr>
        <w:widowControl w:val="0"/>
        <w:suppressAutoHyphens/>
        <w:spacing w:after="0" w:line="264" w:lineRule="auto"/>
        <w:jc w:val="both"/>
        <w:rPr>
          <w:rFonts w:ascii="Times New Roman" w:eastAsia="Arial Unicode MS" w:hAnsi="Times New Roman" w:cs="Times New Roman"/>
          <w:b/>
          <w:kern w:val="1"/>
          <w:sz w:val="28"/>
          <w:szCs w:val="28"/>
        </w:rPr>
      </w:pPr>
    </w:p>
    <w:p w:rsidR="00097831" w:rsidRPr="007236C3" w:rsidRDefault="00097831" w:rsidP="007236C3">
      <w:pPr>
        <w:widowControl w:val="0"/>
        <w:suppressAutoHyphens/>
        <w:spacing w:after="0" w:line="264" w:lineRule="auto"/>
        <w:jc w:val="both"/>
        <w:rPr>
          <w:rFonts w:ascii="Times New Roman" w:eastAsia="Arial Unicode MS" w:hAnsi="Times New Roman" w:cs="Times New Roman"/>
          <w:b/>
          <w:kern w:val="1"/>
          <w:sz w:val="28"/>
          <w:szCs w:val="28"/>
        </w:rPr>
      </w:pPr>
      <w:r w:rsidRPr="007236C3">
        <w:rPr>
          <w:rFonts w:ascii="Times New Roman" w:eastAsia="Arial Unicode MS" w:hAnsi="Times New Roman" w:cs="Times New Roman"/>
          <w:b/>
          <w:kern w:val="1"/>
          <w:sz w:val="28"/>
          <w:szCs w:val="28"/>
        </w:rPr>
        <w:t>1.</w:t>
      </w:r>
      <w:r w:rsidR="00426770" w:rsidRPr="007236C3">
        <w:rPr>
          <w:rFonts w:ascii="Times New Roman" w:eastAsia="Arial Unicode MS" w:hAnsi="Times New Roman" w:cs="Times New Roman"/>
          <w:b/>
          <w:kern w:val="1"/>
          <w:sz w:val="28"/>
          <w:szCs w:val="28"/>
        </w:rPr>
        <w:t>4</w:t>
      </w:r>
      <w:r w:rsidRPr="007236C3">
        <w:rPr>
          <w:rFonts w:ascii="Times New Roman" w:eastAsia="Arial Unicode MS" w:hAnsi="Times New Roman" w:cs="Times New Roman"/>
          <w:b/>
          <w:kern w:val="1"/>
          <w:sz w:val="28"/>
          <w:szCs w:val="28"/>
        </w:rPr>
        <w:t xml:space="preserve">. </w:t>
      </w:r>
      <w:r w:rsidR="00302186" w:rsidRPr="007236C3">
        <w:rPr>
          <w:rFonts w:ascii="Times New Roman" w:eastAsia="Arial Unicode MS" w:hAnsi="Times New Roman" w:cs="Times New Roman"/>
          <w:b/>
          <w:kern w:val="1"/>
          <w:sz w:val="28"/>
          <w:szCs w:val="28"/>
        </w:rPr>
        <w:t>Ограничивающие конкуренцию акты, д</w:t>
      </w:r>
      <w:r w:rsidRPr="007236C3">
        <w:rPr>
          <w:rFonts w:ascii="Times New Roman" w:eastAsia="Arial Unicode MS" w:hAnsi="Times New Roman" w:cs="Times New Roman"/>
          <w:b/>
          <w:kern w:val="1"/>
          <w:sz w:val="28"/>
          <w:szCs w:val="28"/>
        </w:rPr>
        <w:t>ействи</w:t>
      </w:r>
      <w:r w:rsidR="00302186" w:rsidRPr="007236C3">
        <w:rPr>
          <w:rFonts w:ascii="Times New Roman" w:eastAsia="Arial Unicode MS" w:hAnsi="Times New Roman" w:cs="Times New Roman"/>
          <w:b/>
          <w:kern w:val="1"/>
          <w:sz w:val="28"/>
          <w:szCs w:val="28"/>
        </w:rPr>
        <w:t>я (бездействие</w:t>
      </w:r>
      <w:r w:rsidRPr="007236C3">
        <w:rPr>
          <w:rFonts w:ascii="Times New Roman" w:eastAsia="Arial Unicode MS" w:hAnsi="Times New Roman" w:cs="Times New Roman"/>
          <w:b/>
          <w:kern w:val="1"/>
          <w:sz w:val="28"/>
          <w:szCs w:val="28"/>
        </w:rPr>
        <w:t>)</w:t>
      </w:r>
      <w:r w:rsidR="004C495D" w:rsidRPr="007236C3">
        <w:rPr>
          <w:rFonts w:ascii="Times New Roman" w:eastAsia="Arial Unicode MS" w:hAnsi="Times New Roman" w:cs="Times New Roman"/>
          <w:b/>
          <w:kern w:val="1"/>
          <w:sz w:val="28"/>
          <w:szCs w:val="28"/>
        </w:rPr>
        <w:t xml:space="preserve">, соглашения </w:t>
      </w:r>
      <w:r w:rsidRPr="007236C3">
        <w:rPr>
          <w:rFonts w:ascii="Times New Roman" w:eastAsia="Arial Unicode MS" w:hAnsi="Times New Roman" w:cs="Times New Roman"/>
          <w:b/>
          <w:kern w:val="1"/>
          <w:sz w:val="28"/>
          <w:szCs w:val="28"/>
        </w:rPr>
        <w:t>органов государственной власти</w:t>
      </w:r>
      <w:r w:rsidR="00302186" w:rsidRPr="007236C3">
        <w:rPr>
          <w:rFonts w:ascii="Times New Roman" w:eastAsia="Arial Unicode MS" w:hAnsi="Times New Roman" w:cs="Times New Roman"/>
          <w:b/>
          <w:kern w:val="1"/>
          <w:sz w:val="28"/>
          <w:szCs w:val="28"/>
        </w:rPr>
        <w:t>,</w:t>
      </w:r>
      <w:r w:rsidRPr="007236C3">
        <w:rPr>
          <w:rFonts w:ascii="Times New Roman" w:eastAsia="Arial Unicode MS" w:hAnsi="Times New Roman" w:cs="Times New Roman"/>
          <w:b/>
          <w:kern w:val="1"/>
          <w:sz w:val="28"/>
          <w:szCs w:val="28"/>
        </w:rPr>
        <w:t xml:space="preserve"> органов местного самоуправления</w:t>
      </w:r>
      <w:r w:rsidR="004C495D" w:rsidRPr="007236C3">
        <w:rPr>
          <w:rFonts w:ascii="Times New Roman" w:eastAsia="Arial Unicode MS" w:hAnsi="Times New Roman" w:cs="Times New Roman"/>
          <w:b/>
          <w:kern w:val="1"/>
          <w:sz w:val="28"/>
          <w:szCs w:val="28"/>
        </w:rPr>
        <w:t xml:space="preserve"> (статьи</w:t>
      </w:r>
      <w:r w:rsidRPr="007236C3">
        <w:rPr>
          <w:rFonts w:ascii="Times New Roman" w:eastAsia="Arial Unicode MS" w:hAnsi="Times New Roman" w:cs="Times New Roman"/>
          <w:b/>
          <w:kern w:val="1"/>
          <w:sz w:val="28"/>
          <w:szCs w:val="28"/>
        </w:rPr>
        <w:t xml:space="preserve"> 15</w:t>
      </w:r>
      <w:r w:rsidR="004C495D" w:rsidRPr="007236C3">
        <w:rPr>
          <w:rFonts w:ascii="Times New Roman" w:eastAsia="Arial Unicode MS" w:hAnsi="Times New Roman" w:cs="Times New Roman"/>
          <w:b/>
          <w:kern w:val="1"/>
          <w:sz w:val="28"/>
          <w:szCs w:val="28"/>
        </w:rPr>
        <w:t>, 16, 17.1</w:t>
      </w:r>
      <w:r w:rsidR="005D0823" w:rsidRPr="007236C3">
        <w:rPr>
          <w:rFonts w:ascii="Times New Roman" w:eastAsia="Arial Unicode MS" w:hAnsi="Times New Roman" w:cs="Times New Roman"/>
          <w:b/>
          <w:kern w:val="1"/>
          <w:sz w:val="28"/>
          <w:szCs w:val="28"/>
        </w:rPr>
        <w:t>, 19</w:t>
      </w:r>
      <w:r w:rsidRPr="007236C3">
        <w:rPr>
          <w:rFonts w:ascii="Times New Roman" w:eastAsia="Arial Unicode MS" w:hAnsi="Times New Roman" w:cs="Times New Roman"/>
          <w:b/>
          <w:kern w:val="1"/>
          <w:sz w:val="28"/>
          <w:szCs w:val="28"/>
        </w:rPr>
        <w:t xml:space="preserve"> Закона о защите конкуренции)</w:t>
      </w:r>
      <w:r w:rsidR="004C495D" w:rsidRPr="007236C3">
        <w:rPr>
          <w:rFonts w:ascii="Times New Roman" w:eastAsia="Arial Unicode MS" w:hAnsi="Times New Roman" w:cs="Times New Roman"/>
          <w:b/>
          <w:kern w:val="1"/>
          <w:sz w:val="28"/>
          <w:szCs w:val="28"/>
        </w:rPr>
        <w:t>.</w:t>
      </w:r>
    </w:p>
    <w:p w:rsidR="00097831" w:rsidRPr="007236C3" w:rsidRDefault="00097831" w:rsidP="007236C3">
      <w:pPr>
        <w:widowControl w:val="0"/>
        <w:suppressAutoHyphens/>
        <w:spacing w:after="0" w:line="264" w:lineRule="auto"/>
        <w:jc w:val="both"/>
        <w:rPr>
          <w:rFonts w:ascii="Times New Roman" w:eastAsia="Arial Unicode MS" w:hAnsi="Times New Roman" w:cs="Times New Roman"/>
          <w:b/>
          <w:kern w:val="1"/>
          <w:sz w:val="28"/>
          <w:szCs w:val="28"/>
        </w:rPr>
      </w:pPr>
    </w:p>
    <w:p w:rsidR="00097831" w:rsidRPr="007236C3" w:rsidRDefault="00097831" w:rsidP="007236C3">
      <w:pPr>
        <w:widowControl w:val="0"/>
        <w:suppressAutoHyphens/>
        <w:spacing w:after="0" w:line="264" w:lineRule="auto"/>
        <w:jc w:val="both"/>
        <w:rPr>
          <w:rFonts w:ascii="Times New Roman" w:eastAsia="Arial Unicode MS" w:hAnsi="Times New Roman" w:cs="Times New Roman"/>
          <w:kern w:val="1"/>
          <w:sz w:val="28"/>
          <w:szCs w:val="28"/>
        </w:rPr>
      </w:pPr>
      <w:r w:rsidRPr="007236C3">
        <w:rPr>
          <w:rFonts w:ascii="Times New Roman" w:eastAsia="Arial Unicode MS" w:hAnsi="Times New Roman" w:cs="Times New Roman"/>
          <w:kern w:val="1"/>
          <w:sz w:val="28"/>
          <w:szCs w:val="28"/>
        </w:rPr>
        <w:tab/>
        <w:t xml:space="preserve">Наибольшее количество нарушений требований статьи 15 Закона о защите конкуренции в рассматриваемый период, как и в прошлом году, выявлено в сфере предоставления прав на объекты недвижимости (в т.ч. земельные участки, находящиеся в муниципальной собственности).  </w:t>
      </w:r>
    </w:p>
    <w:p w:rsidR="00097831" w:rsidRDefault="00097831" w:rsidP="007236C3">
      <w:pPr>
        <w:widowControl w:val="0"/>
        <w:suppressAutoHyphens/>
        <w:spacing w:after="0" w:line="264" w:lineRule="auto"/>
        <w:jc w:val="both"/>
        <w:rPr>
          <w:rFonts w:ascii="Times New Roman" w:eastAsia="Arial Unicode MS" w:hAnsi="Times New Roman" w:cs="Times New Roman"/>
          <w:kern w:val="1"/>
          <w:sz w:val="28"/>
          <w:szCs w:val="28"/>
        </w:rPr>
      </w:pPr>
      <w:r w:rsidRPr="007236C3">
        <w:rPr>
          <w:rFonts w:ascii="Times New Roman" w:eastAsia="Arial Unicode MS" w:hAnsi="Times New Roman" w:cs="Times New Roman"/>
          <w:kern w:val="1"/>
          <w:sz w:val="28"/>
          <w:szCs w:val="28"/>
        </w:rPr>
        <w:tab/>
      </w:r>
      <w:r w:rsidR="00832716" w:rsidRPr="007236C3">
        <w:rPr>
          <w:rFonts w:ascii="Times New Roman" w:eastAsia="Arial Unicode MS" w:hAnsi="Times New Roman" w:cs="Times New Roman"/>
          <w:kern w:val="1"/>
          <w:sz w:val="28"/>
          <w:szCs w:val="28"/>
        </w:rPr>
        <w:t>З</w:t>
      </w:r>
      <w:r w:rsidRPr="007236C3">
        <w:rPr>
          <w:rFonts w:ascii="Times New Roman" w:eastAsia="Arial Unicode MS" w:hAnsi="Times New Roman" w:cs="Times New Roman"/>
          <w:kern w:val="1"/>
          <w:sz w:val="28"/>
          <w:szCs w:val="28"/>
        </w:rPr>
        <w:t xml:space="preserve">начительная часть выявленных нарушений приходится на долю органов местного самоуправления (87%), </w:t>
      </w:r>
      <w:r w:rsidR="0080492D" w:rsidRPr="007236C3">
        <w:rPr>
          <w:rFonts w:ascii="Times New Roman" w:eastAsia="Arial Unicode MS" w:hAnsi="Times New Roman" w:cs="Times New Roman"/>
          <w:kern w:val="1"/>
          <w:sz w:val="28"/>
          <w:szCs w:val="28"/>
        </w:rPr>
        <w:t xml:space="preserve">в частности, </w:t>
      </w:r>
      <w:r w:rsidRPr="007236C3">
        <w:rPr>
          <w:rFonts w:ascii="Times New Roman" w:eastAsia="Arial Unicode MS" w:hAnsi="Times New Roman" w:cs="Times New Roman"/>
          <w:kern w:val="1"/>
          <w:sz w:val="28"/>
          <w:szCs w:val="28"/>
        </w:rPr>
        <w:t xml:space="preserve">факты продолжительного бездействия органов местного самоуправления ряда </w:t>
      </w:r>
      <w:r w:rsidRPr="007236C3">
        <w:rPr>
          <w:rFonts w:ascii="Times New Roman" w:eastAsia="Arial Unicode MS" w:hAnsi="Times New Roman" w:cs="Times New Roman"/>
          <w:kern w:val="1"/>
          <w:sz w:val="28"/>
          <w:szCs w:val="28"/>
        </w:rPr>
        <w:lastRenderedPageBreak/>
        <w:t xml:space="preserve">муниципальных районов Курской области, связанного с непринятием в установленном действующим законодательством порядке мер по принудительному демонтажу незаконно установленных рекламных конструкций и размещенной на них рекламной информации, что могло привести к созданию необоснованных преимуществ в предпринимательской деятельности владельцев таких рекламных конструкций. </w:t>
      </w:r>
    </w:p>
    <w:p w:rsidR="00E07B67" w:rsidRPr="007236C3" w:rsidRDefault="00E07B67" w:rsidP="00E07B67">
      <w:pPr>
        <w:widowControl w:val="0"/>
        <w:suppressAutoHyphens/>
        <w:spacing w:after="0" w:line="264" w:lineRule="auto"/>
        <w:jc w:val="both"/>
        <w:rPr>
          <w:rFonts w:ascii="Times New Roman" w:eastAsia="Arial Unicode MS" w:hAnsi="Times New Roman" w:cs="Times New Roman"/>
          <w:kern w:val="1"/>
          <w:sz w:val="28"/>
          <w:szCs w:val="28"/>
        </w:rPr>
      </w:pPr>
      <w:r w:rsidRPr="007236C3">
        <w:rPr>
          <w:rFonts w:ascii="Times New Roman" w:eastAsia="Arial Unicode MS" w:hAnsi="Times New Roman" w:cs="Times New Roman"/>
          <w:kern w:val="1"/>
          <w:sz w:val="28"/>
          <w:szCs w:val="28"/>
        </w:rPr>
        <w:tab/>
        <w:t xml:space="preserve">В 2015 Курским УФАС России выявлено </w:t>
      </w:r>
      <w:r w:rsidRPr="007236C3">
        <w:rPr>
          <w:rFonts w:ascii="Times New Roman" w:eastAsia="Arial Unicode MS" w:hAnsi="Times New Roman" w:cs="Times New Roman"/>
          <w:b/>
          <w:kern w:val="1"/>
          <w:sz w:val="28"/>
          <w:szCs w:val="28"/>
        </w:rPr>
        <w:t>18 нарушений</w:t>
      </w:r>
      <w:r w:rsidRPr="007236C3">
        <w:rPr>
          <w:rFonts w:ascii="Times New Roman" w:eastAsia="Arial Unicode MS" w:hAnsi="Times New Roman" w:cs="Times New Roman"/>
          <w:kern w:val="1"/>
          <w:sz w:val="28"/>
          <w:szCs w:val="28"/>
        </w:rPr>
        <w:t xml:space="preserve"> </w:t>
      </w:r>
      <w:r w:rsidRPr="007236C3">
        <w:rPr>
          <w:rFonts w:ascii="Times New Roman" w:eastAsia="Arial Unicode MS" w:hAnsi="Times New Roman" w:cs="Times New Roman"/>
          <w:b/>
          <w:kern w:val="1"/>
          <w:sz w:val="28"/>
          <w:szCs w:val="28"/>
        </w:rPr>
        <w:t>статьи 15</w:t>
      </w:r>
      <w:r w:rsidRPr="007236C3">
        <w:rPr>
          <w:rFonts w:ascii="Times New Roman" w:eastAsia="Arial Unicode MS" w:hAnsi="Times New Roman" w:cs="Times New Roman"/>
          <w:kern w:val="1"/>
          <w:sz w:val="28"/>
          <w:szCs w:val="28"/>
        </w:rPr>
        <w:t xml:space="preserve"> Закона о защите конкуренции; органам власти выдано 12 предписаний, из которых 10 исполнены, 2 обжалованы в судебном порядке, в связи с чем их исполнение приостановлено. </w:t>
      </w:r>
    </w:p>
    <w:p w:rsidR="00BB6107" w:rsidRPr="007236C3" w:rsidRDefault="0080492D" w:rsidP="007236C3">
      <w:pPr>
        <w:spacing w:after="0" w:line="264" w:lineRule="auto"/>
        <w:ind w:firstLine="708"/>
        <w:jc w:val="both"/>
        <w:rPr>
          <w:rFonts w:ascii="Times New Roman" w:hAnsi="Times New Roman" w:cs="Times New Roman"/>
          <w:sz w:val="28"/>
          <w:szCs w:val="28"/>
        </w:rPr>
      </w:pPr>
      <w:r w:rsidRPr="007236C3">
        <w:rPr>
          <w:rFonts w:ascii="Times New Roman" w:eastAsia="Arial Unicode MS" w:hAnsi="Times New Roman" w:cs="Times New Roman"/>
          <w:kern w:val="1"/>
          <w:sz w:val="28"/>
          <w:szCs w:val="28"/>
        </w:rPr>
        <w:t>Все нарушения со стороны органов исполнительной власти региона были устранены добровольно до возбуждения дел о нарушении антимонопольного законодательства.</w:t>
      </w:r>
    </w:p>
    <w:p w:rsidR="00097831" w:rsidRPr="007236C3" w:rsidRDefault="00097831" w:rsidP="007236C3">
      <w:pPr>
        <w:pStyle w:val="ConsPlusDocList"/>
        <w:spacing w:line="264" w:lineRule="auto"/>
        <w:jc w:val="both"/>
        <w:rPr>
          <w:rFonts w:ascii="Times New Roman" w:eastAsia="Arial Unicode MS" w:hAnsi="Times New Roman" w:cs="Times New Roman"/>
          <w:sz w:val="28"/>
          <w:szCs w:val="28"/>
        </w:rPr>
      </w:pPr>
      <w:r w:rsidRPr="007236C3">
        <w:rPr>
          <w:rFonts w:ascii="Times New Roman" w:eastAsia="Arial Unicode MS" w:hAnsi="Times New Roman" w:cs="Times New Roman"/>
          <w:sz w:val="28"/>
          <w:szCs w:val="28"/>
        </w:rPr>
        <w:tab/>
      </w:r>
      <w:r w:rsidR="00EB7105" w:rsidRPr="007236C3">
        <w:rPr>
          <w:rFonts w:ascii="Times New Roman" w:eastAsia="Arial Unicode MS" w:hAnsi="Times New Roman" w:cs="Times New Roman"/>
          <w:sz w:val="28"/>
          <w:szCs w:val="28"/>
        </w:rPr>
        <w:t>О</w:t>
      </w:r>
      <w:r w:rsidR="00EB7105" w:rsidRPr="007236C3">
        <w:rPr>
          <w:rFonts w:ascii="Times New Roman" w:hAnsi="Times New Roman" w:cs="Times New Roman"/>
          <w:sz w:val="28"/>
          <w:szCs w:val="28"/>
        </w:rPr>
        <w:t xml:space="preserve">дним из приоритетных направлений деятельности управления является контроль за соответствием действующему антимонопольному законодательству правовых актов органов государственной власти и местного самоуправления, прежде всего при регулировании ими предпринимательской деятельности, в связи с чем работа по недопущению и пресечению антиконкурентных действий носит упреждающий характер. </w:t>
      </w:r>
      <w:r w:rsidRPr="007236C3">
        <w:rPr>
          <w:rFonts w:ascii="Times New Roman" w:eastAsia="Arial Unicode MS" w:hAnsi="Times New Roman" w:cs="Times New Roman"/>
          <w:sz w:val="28"/>
          <w:szCs w:val="28"/>
        </w:rPr>
        <w:t>Курским УФАС</w:t>
      </w:r>
      <w:r w:rsidR="00A34462" w:rsidRPr="007236C3">
        <w:rPr>
          <w:rFonts w:ascii="Times New Roman" w:eastAsia="Arial Unicode MS" w:hAnsi="Times New Roman" w:cs="Times New Roman"/>
          <w:sz w:val="28"/>
          <w:szCs w:val="28"/>
        </w:rPr>
        <w:t xml:space="preserve"> России </w:t>
      </w:r>
      <w:r w:rsidRPr="007236C3">
        <w:rPr>
          <w:rFonts w:ascii="Times New Roman" w:eastAsia="Arial Unicode MS" w:hAnsi="Times New Roman" w:cs="Times New Roman"/>
          <w:sz w:val="28"/>
          <w:szCs w:val="28"/>
        </w:rPr>
        <w:t>регулярно проводи</w:t>
      </w:r>
      <w:r w:rsidR="002D6EB8" w:rsidRPr="007236C3">
        <w:rPr>
          <w:rFonts w:ascii="Times New Roman" w:eastAsia="Arial Unicode MS" w:hAnsi="Times New Roman" w:cs="Times New Roman"/>
          <w:sz w:val="28"/>
          <w:szCs w:val="28"/>
        </w:rPr>
        <w:t>т</w:t>
      </w:r>
      <w:r w:rsidRPr="007236C3">
        <w:rPr>
          <w:rFonts w:ascii="Times New Roman" w:eastAsia="Arial Unicode MS" w:hAnsi="Times New Roman" w:cs="Times New Roman"/>
          <w:sz w:val="28"/>
          <w:szCs w:val="28"/>
        </w:rPr>
        <w:t xml:space="preserve">ся анализ правовых актов органов законодательной и исполнительной власти Курской области и органов местного самоуправления, на предмет их соответствия антимонопольному законодательству. Нормативных правовых актов законодательного органа субъекта Российской Федерации - Курской областной Думы, противоречащих требованиям антимонопольного законодательства, в отчетном периоде Курским УФАС не выявлено. </w:t>
      </w:r>
    </w:p>
    <w:p w:rsidR="00BE5ED8" w:rsidRPr="007236C3" w:rsidRDefault="00BE5ED8" w:rsidP="007236C3">
      <w:pPr>
        <w:spacing w:after="0" w:line="264" w:lineRule="auto"/>
        <w:jc w:val="both"/>
        <w:rPr>
          <w:rFonts w:ascii="Times New Roman" w:hAnsi="Times New Roman" w:cs="Times New Roman"/>
          <w:sz w:val="28"/>
          <w:szCs w:val="28"/>
          <w:lang w:bidi="hi-IN"/>
        </w:rPr>
      </w:pPr>
      <w:r w:rsidRPr="007236C3">
        <w:rPr>
          <w:rFonts w:ascii="Times New Roman" w:hAnsi="Times New Roman" w:cs="Times New Roman"/>
          <w:sz w:val="28"/>
          <w:szCs w:val="28"/>
          <w:lang w:bidi="hi-IN"/>
        </w:rPr>
        <w:tab/>
        <w:t xml:space="preserve">По предложению Курского УФАС России из 2 региональных нормативных актов исключены </w:t>
      </w:r>
      <w:r w:rsidR="005A4BBE" w:rsidRPr="007236C3">
        <w:rPr>
          <w:rFonts w:ascii="Times New Roman" w:hAnsi="Times New Roman" w:cs="Times New Roman"/>
          <w:sz w:val="28"/>
          <w:szCs w:val="28"/>
          <w:lang w:bidi="hi-IN"/>
        </w:rPr>
        <w:t xml:space="preserve">устаревшие </w:t>
      </w:r>
      <w:r w:rsidRPr="007236C3">
        <w:rPr>
          <w:rFonts w:ascii="Times New Roman" w:hAnsi="Times New Roman" w:cs="Times New Roman"/>
          <w:sz w:val="28"/>
          <w:szCs w:val="28"/>
          <w:lang w:bidi="hi-IN"/>
        </w:rPr>
        <w:t xml:space="preserve">положения, </w:t>
      </w:r>
      <w:r w:rsidR="005A4BBE" w:rsidRPr="007236C3">
        <w:rPr>
          <w:rFonts w:ascii="Times New Roman" w:hAnsi="Times New Roman" w:cs="Times New Roman"/>
          <w:sz w:val="28"/>
          <w:szCs w:val="28"/>
          <w:lang w:bidi="hi-IN"/>
        </w:rPr>
        <w:t>несоответствующие действующим антимонопольным нормам, регулирую</w:t>
      </w:r>
      <w:r w:rsidR="0079752C" w:rsidRPr="007236C3">
        <w:rPr>
          <w:rFonts w:ascii="Times New Roman" w:hAnsi="Times New Roman" w:cs="Times New Roman"/>
          <w:sz w:val="28"/>
          <w:szCs w:val="28"/>
          <w:lang w:bidi="hi-IN"/>
        </w:rPr>
        <w:t>щим рынки финансовых услуг,</w:t>
      </w:r>
      <w:r w:rsidR="005A4BBE" w:rsidRPr="007236C3">
        <w:rPr>
          <w:rFonts w:ascii="Times New Roman" w:hAnsi="Times New Roman" w:cs="Times New Roman"/>
          <w:sz w:val="28"/>
          <w:szCs w:val="28"/>
          <w:lang w:bidi="hi-IN"/>
        </w:rPr>
        <w:t xml:space="preserve"> </w:t>
      </w:r>
      <w:r w:rsidRPr="007236C3">
        <w:rPr>
          <w:rFonts w:ascii="Times New Roman" w:hAnsi="Times New Roman" w:cs="Times New Roman"/>
          <w:sz w:val="28"/>
          <w:szCs w:val="28"/>
          <w:lang w:bidi="hi-IN"/>
        </w:rPr>
        <w:t>создававшие необоснованные преимущества</w:t>
      </w:r>
      <w:r w:rsidR="003A6D3C" w:rsidRPr="007236C3">
        <w:rPr>
          <w:rFonts w:ascii="Times New Roman" w:hAnsi="Times New Roman" w:cs="Times New Roman"/>
          <w:sz w:val="28"/>
          <w:szCs w:val="28"/>
          <w:lang w:bidi="hi-IN"/>
        </w:rPr>
        <w:t xml:space="preserve"> для </w:t>
      </w:r>
      <w:r w:rsidR="005A4BBE" w:rsidRPr="007236C3">
        <w:rPr>
          <w:rFonts w:ascii="Times New Roman" w:hAnsi="Times New Roman" w:cs="Times New Roman"/>
          <w:sz w:val="28"/>
          <w:szCs w:val="28"/>
          <w:lang w:bidi="hi-IN"/>
        </w:rPr>
        <w:t>ПАО «Сбербанк России»</w:t>
      </w:r>
      <w:r w:rsidR="0079752C" w:rsidRPr="007236C3">
        <w:rPr>
          <w:rFonts w:ascii="Times New Roman" w:hAnsi="Times New Roman" w:cs="Times New Roman"/>
          <w:sz w:val="28"/>
          <w:szCs w:val="28"/>
          <w:lang w:bidi="hi-IN"/>
        </w:rPr>
        <w:t>.</w:t>
      </w:r>
    </w:p>
    <w:p w:rsidR="00097831" w:rsidRPr="007236C3" w:rsidRDefault="00097831" w:rsidP="007236C3">
      <w:pPr>
        <w:widowControl w:val="0"/>
        <w:suppressAutoHyphens/>
        <w:spacing w:after="0" w:line="264" w:lineRule="auto"/>
        <w:jc w:val="both"/>
        <w:rPr>
          <w:rFonts w:ascii="Times New Roman" w:eastAsia="Arial Unicode MS" w:hAnsi="Times New Roman" w:cs="Times New Roman"/>
          <w:kern w:val="1"/>
          <w:sz w:val="28"/>
          <w:szCs w:val="28"/>
        </w:rPr>
      </w:pPr>
      <w:r w:rsidRPr="007236C3">
        <w:rPr>
          <w:rFonts w:ascii="Times New Roman" w:eastAsia="Arial Unicode MS" w:hAnsi="Times New Roman" w:cs="Times New Roman"/>
          <w:kern w:val="1"/>
          <w:sz w:val="28"/>
          <w:szCs w:val="28"/>
        </w:rPr>
        <w:tab/>
        <w:t xml:space="preserve">По результатам проведенной по поручению ФАС России внеплановой проверки соблюдения антимонопольного законодательства Комитетом агропромышленного комплекса Курской области при предоставлении субсидий сельскохозяйственным производителям установлено, что имеющиеся нормативные акты Курской области, регламентирующие порядок предоставления субсидий, не содержат четкой регламентации действий Комитета в случае недостаточности финансирования на удовлетворение поступивших заявок хозяйствующих субъектов. Ввиду отсутствия четкого правового регулирования действий Комитета АПК Курской области в случаях </w:t>
      </w:r>
      <w:r w:rsidRPr="007236C3">
        <w:rPr>
          <w:rFonts w:ascii="Times New Roman" w:eastAsia="Arial Unicode MS" w:hAnsi="Times New Roman" w:cs="Times New Roman"/>
          <w:kern w:val="1"/>
          <w:sz w:val="28"/>
          <w:szCs w:val="28"/>
        </w:rPr>
        <w:lastRenderedPageBreak/>
        <w:t xml:space="preserve">отсутствия (недостаточности) имеющегося финансирования для удовлетворения всех поступивших заявлений о предоставлении субсидий, сельхозтоваропроизводители были вынуждены обращаться в Комитет по одному и тому же вопросу неоднократно, повторно предоставляя необходимый для получения субсидии пакет документов, что увеличивает нагрузку на таких претендентов и не гарантирует в итоге, что при каждом последующем обращении лимитов финансирования будет достаточно и соответствующая субсидия будет им предоставлена. В целях устранения возможности создания дискриминационных условий при предоставлении субсидий Курское УФАС России рекомендовало Администрации Курской области внести в действующие нормативные акты о порядке предоставления субсидий дополнения, устанавливающие четкий и последовательный порядок действий Комитета АПК Курской области по рассмотрению и удовлетворению заявлений получателей субсидий, исключающий возможность непропорционального распределения предназначенных для субсидирования бюджетных средств либо создание преимуществ отдельным претендентам, предусматривающий заранее определенную последовательность (очередность) удовлетворения заявлений о предоставлении субсидий и не требующий повторного обращения сельхозтоваропроизводителей в расчете на поступление бюджетных средств на дату их последующего обращения за получением субсидии. Соответствующие изменения внесены в постановления Администрации Курской области. </w:t>
      </w:r>
    </w:p>
    <w:p w:rsidR="00097831" w:rsidRPr="007236C3" w:rsidRDefault="00097831" w:rsidP="007236C3">
      <w:pPr>
        <w:widowControl w:val="0"/>
        <w:suppressAutoHyphens/>
        <w:spacing w:after="0" w:line="264" w:lineRule="auto"/>
        <w:jc w:val="both"/>
        <w:rPr>
          <w:rFonts w:ascii="Times New Roman" w:eastAsia="Arial Unicode MS" w:hAnsi="Times New Roman" w:cs="Times New Roman"/>
          <w:kern w:val="1"/>
          <w:sz w:val="28"/>
          <w:szCs w:val="28"/>
        </w:rPr>
      </w:pPr>
      <w:r w:rsidRPr="007236C3">
        <w:rPr>
          <w:rFonts w:ascii="Times New Roman" w:eastAsia="Arial Unicode MS" w:hAnsi="Times New Roman" w:cs="Times New Roman"/>
          <w:kern w:val="1"/>
          <w:sz w:val="28"/>
          <w:szCs w:val="28"/>
        </w:rPr>
        <w:tab/>
        <w:t xml:space="preserve">Исков о признании недействительными правовых актов органов власти, противоречащих антимонопольному законодательству, </w:t>
      </w:r>
      <w:r w:rsidR="004C495D" w:rsidRPr="007236C3">
        <w:rPr>
          <w:rFonts w:ascii="Times New Roman" w:eastAsia="Arial Unicode MS" w:hAnsi="Times New Roman" w:cs="Times New Roman"/>
          <w:kern w:val="1"/>
          <w:sz w:val="28"/>
          <w:szCs w:val="28"/>
        </w:rPr>
        <w:t>Курским УФАС России в 2015 году</w:t>
      </w:r>
      <w:r w:rsidRPr="007236C3">
        <w:rPr>
          <w:rFonts w:ascii="Times New Roman" w:eastAsia="Arial Unicode MS" w:hAnsi="Times New Roman" w:cs="Times New Roman"/>
          <w:kern w:val="1"/>
          <w:sz w:val="28"/>
          <w:szCs w:val="28"/>
        </w:rPr>
        <w:t xml:space="preserve"> в суд не подавалось. В то же время, в 2015 арбитражным судом приняты решения по 2 искам, поданным антимонопольным органом в предыдущем отчетном периоде, году Курским УФАС России по результатам рассмотрения дел, имевших место в предыдущем отчетном периоде, которыми суд удовлетворил заявленные требования о признании недействительными ненормативных актов (разрешений на строительство объектов недвижимости, выданных Комитетом архитектуры и градостроительства города Курска в нарушение требований статьи 15 Закона о защите конкуренции). Данные судебные решения в апелляционном порядке не обжаловались и вступили в законную силу. </w:t>
      </w:r>
    </w:p>
    <w:p w:rsidR="00862FAF" w:rsidRPr="007236C3" w:rsidRDefault="00862FAF" w:rsidP="007236C3">
      <w:pPr>
        <w:widowControl w:val="0"/>
        <w:suppressAutoHyphens/>
        <w:spacing w:after="0" w:line="264" w:lineRule="auto"/>
        <w:jc w:val="both"/>
        <w:rPr>
          <w:rFonts w:ascii="Times New Roman" w:eastAsia="Arial Unicode MS" w:hAnsi="Times New Roman" w:cs="Times New Roman"/>
          <w:kern w:val="1"/>
          <w:sz w:val="28"/>
          <w:szCs w:val="28"/>
        </w:rPr>
      </w:pPr>
    </w:p>
    <w:p w:rsidR="00533D7E" w:rsidRPr="007236C3" w:rsidRDefault="00533D7E" w:rsidP="007236C3">
      <w:pPr>
        <w:widowControl w:val="0"/>
        <w:suppressAutoHyphens/>
        <w:spacing w:after="0" w:line="264" w:lineRule="auto"/>
        <w:jc w:val="both"/>
        <w:rPr>
          <w:rFonts w:ascii="Times New Roman" w:eastAsia="Arial Unicode MS" w:hAnsi="Times New Roman" w:cs="Times New Roman"/>
          <w:kern w:val="1"/>
          <w:sz w:val="28"/>
          <w:szCs w:val="28"/>
        </w:rPr>
      </w:pPr>
      <w:r w:rsidRPr="007236C3">
        <w:rPr>
          <w:rFonts w:ascii="Times New Roman" w:eastAsia="Arial Unicode MS" w:hAnsi="Times New Roman" w:cs="Times New Roman"/>
          <w:kern w:val="1"/>
          <w:sz w:val="28"/>
          <w:szCs w:val="28"/>
        </w:rPr>
        <w:tab/>
        <w:t xml:space="preserve">В 2015 году Курским УФАС  выявлено </w:t>
      </w:r>
      <w:r w:rsidRPr="007236C3">
        <w:rPr>
          <w:rFonts w:ascii="Times New Roman" w:eastAsia="Arial Unicode MS" w:hAnsi="Times New Roman" w:cs="Times New Roman"/>
          <w:b/>
          <w:kern w:val="1"/>
          <w:sz w:val="28"/>
          <w:szCs w:val="28"/>
        </w:rPr>
        <w:t>1 нарушение</w:t>
      </w:r>
      <w:r w:rsidRPr="007236C3">
        <w:rPr>
          <w:rFonts w:ascii="Times New Roman" w:eastAsia="Arial Unicode MS" w:hAnsi="Times New Roman" w:cs="Times New Roman"/>
          <w:kern w:val="1"/>
          <w:sz w:val="28"/>
          <w:szCs w:val="28"/>
        </w:rPr>
        <w:t xml:space="preserve">  требований </w:t>
      </w:r>
      <w:r w:rsidRPr="007236C3">
        <w:rPr>
          <w:rFonts w:ascii="Times New Roman" w:eastAsia="Arial Unicode MS" w:hAnsi="Times New Roman" w:cs="Times New Roman"/>
          <w:b/>
          <w:kern w:val="1"/>
          <w:sz w:val="28"/>
          <w:szCs w:val="28"/>
        </w:rPr>
        <w:t>статьи 16 Закон</w:t>
      </w:r>
      <w:r w:rsidR="00862FAF" w:rsidRPr="007236C3">
        <w:rPr>
          <w:rFonts w:ascii="Times New Roman" w:eastAsia="Arial Unicode MS" w:hAnsi="Times New Roman" w:cs="Times New Roman"/>
          <w:b/>
          <w:kern w:val="1"/>
          <w:sz w:val="28"/>
          <w:szCs w:val="28"/>
        </w:rPr>
        <w:t>а</w:t>
      </w:r>
      <w:r w:rsidR="00862FAF" w:rsidRPr="007236C3">
        <w:rPr>
          <w:rFonts w:ascii="Times New Roman" w:eastAsia="Arial Unicode MS" w:hAnsi="Times New Roman" w:cs="Times New Roman"/>
          <w:kern w:val="1"/>
          <w:sz w:val="28"/>
          <w:szCs w:val="28"/>
        </w:rPr>
        <w:t xml:space="preserve"> о защите конкуренции</w:t>
      </w:r>
      <w:r w:rsidRPr="007236C3">
        <w:rPr>
          <w:rFonts w:ascii="Times New Roman" w:eastAsia="Arial Unicode MS" w:hAnsi="Times New Roman" w:cs="Times New Roman"/>
          <w:kern w:val="1"/>
          <w:sz w:val="28"/>
          <w:szCs w:val="28"/>
        </w:rPr>
        <w:t xml:space="preserve">, выразившееся в согласованных действиях </w:t>
      </w:r>
      <w:r w:rsidRPr="007236C3">
        <w:rPr>
          <w:rFonts w:ascii="Times New Roman" w:eastAsia="Arial Unicode MS" w:hAnsi="Times New Roman" w:cs="Times New Roman"/>
          <w:iCs/>
          <w:kern w:val="1"/>
          <w:sz w:val="28"/>
          <w:szCs w:val="28"/>
        </w:rPr>
        <w:t xml:space="preserve">  органа власти и хозяйст</w:t>
      </w:r>
      <w:r w:rsidR="00FD027C" w:rsidRPr="007236C3">
        <w:rPr>
          <w:rFonts w:ascii="Times New Roman" w:eastAsia="Arial Unicode MS" w:hAnsi="Times New Roman" w:cs="Times New Roman"/>
          <w:iCs/>
          <w:kern w:val="1"/>
          <w:sz w:val="28"/>
          <w:szCs w:val="28"/>
        </w:rPr>
        <w:t>вующего субъекта, ограничивающих</w:t>
      </w:r>
      <w:r w:rsidRPr="007236C3">
        <w:rPr>
          <w:rFonts w:ascii="Times New Roman" w:eastAsia="Arial Unicode MS" w:hAnsi="Times New Roman" w:cs="Times New Roman"/>
          <w:iCs/>
          <w:kern w:val="1"/>
          <w:sz w:val="28"/>
          <w:szCs w:val="28"/>
        </w:rPr>
        <w:t xml:space="preserve"> конкуренцию на рынке услуг по разработке проектно-сметной документации</w:t>
      </w:r>
      <w:r w:rsidR="00FD027C" w:rsidRPr="007236C3">
        <w:rPr>
          <w:rFonts w:ascii="Times New Roman" w:eastAsia="Arial Unicode MS" w:hAnsi="Times New Roman" w:cs="Times New Roman"/>
          <w:iCs/>
          <w:kern w:val="1"/>
          <w:sz w:val="28"/>
          <w:szCs w:val="28"/>
        </w:rPr>
        <w:t xml:space="preserve">, </w:t>
      </w:r>
      <w:r w:rsidRPr="007236C3">
        <w:rPr>
          <w:rFonts w:ascii="Times New Roman" w:eastAsia="Arial Unicode MS" w:hAnsi="Times New Roman" w:cs="Times New Roman"/>
          <w:kern w:val="1"/>
          <w:sz w:val="28"/>
          <w:szCs w:val="28"/>
        </w:rPr>
        <w:lastRenderedPageBreak/>
        <w:t>в отношении Комитета строительств</w:t>
      </w:r>
      <w:r w:rsidR="00727BE1" w:rsidRPr="007236C3">
        <w:rPr>
          <w:rFonts w:ascii="Times New Roman" w:eastAsia="Arial Unicode MS" w:hAnsi="Times New Roman" w:cs="Times New Roman"/>
          <w:kern w:val="1"/>
          <w:sz w:val="28"/>
          <w:szCs w:val="28"/>
        </w:rPr>
        <w:t>а и архитектуры Курской области</w:t>
      </w:r>
      <w:r w:rsidRPr="007236C3">
        <w:rPr>
          <w:rFonts w:ascii="Times New Roman" w:eastAsia="Arial Unicode MS" w:hAnsi="Times New Roman" w:cs="Times New Roman"/>
          <w:kern w:val="1"/>
          <w:sz w:val="28"/>
          <w:szCs w:val="28"/>
        </w:rPr>
        <w:t xml:space="preserve"> </w:t>
      </w:r>
      <w:r w:rsidRPr="007236C3">
        <w:rPr>
          <w:rFonts w:ascii="Times New Roman" w:eastAsia="Times New Roman" w:hAnsi="Times New Roman" w:cs="Times New Roman"/>
          <w:spacing w:val="-1"/>
          <w:kern w:val="1"/>
          <w:sz w:val="28"/>
          <w:szCs w:val="28"/>
        </w:rPr>
        <w:t>и ООО «Госнорматив» по</w:t>
      </w:r>
      <w:r w:rsidRPr="007236C3">
        <w:rPr>
          <w:rFonts w:ascii="Times New Roman" w:eastAsia="Arial Unicode MS" w:hAnsi="Times New Roman" w:cs="Times New Roman"/>
          <w:kern w:val="1"/>
          <w:sz w:val="28"/>
          <w:szCs w:val="28"/>
        </w:rPr>
        <w:t xml:space="preserve"> результатам исполнения поручения ФАС России о проверке соответствия антимонопольному законодательству действий органов власти Курской области, связанных с ограничением доступа к территориальным сметным нормативам. </w:t>
      </w:r>
    </w:p>
    <w:p w:rsidR="00533D7E" w:rsidRPr="007236C3" w:rsidRDefault="00533D7E" w:rsidP="007236C3">
      <w:pPr>
        <w:widowControl w:val="0"/>
        <w:suppressAutoHyphens/>
        <w:spacing w:after="0" w:line="264" w:lineRule="auto"/>
        <w:jc w:val="both"/>
        <w:rPr>
          <w:rFonts w:ascii="Times New Roman" w:eastAsia="Times New Roman" w:hAnsi="Times New Roman" w:cs="Times New Roman"/>
          <w:spacing w:val="-1"/>
          <w:kern w:val="1"/>
          <w:sz w:val="28"/>
          <w:szCs w:val="28"/>
        </w:rPr>
      </w:pPr>
      <w:r w:rsidRPr="007236C3">
        <w:rPr>
          <w:rFonts w:ascii="Times New Roman" w:eastAsia="Arial Unicode MS" w:hAnsi="Times New Roman" w:cs="Times New Roman"/>
          <w:kern w:val="1"/>
          <w:sz w:val="28"/>
          <w:szCs w:val="28"/>
        </w:rPr>
        <w:tab/>
        <w:t xml:space="preserve"> </w:t>
      </w:r>
      <w:r w:rsidR="00322667" w:rsidRPr="007236C3">
        <w:rPr>
          <w:rFonts w:ascii="Times New Roman" w:eastAsia="Arial Unicode MS" w:hAnsi="Times New Roman" w:cs="Times New Roman"/>
          <w:kern w:val="1"/>
          <w:sz w:val="28"/>
          <w:szCs w:val="28"/>
        </w:rPr>
        <w:t>В</w:t>
      </w:r>
      <w:r w:rsidRPr="007236C3">
        <w:rPr>
          <w:rFonts w:ascii="Times New Roman" w:eastAsia="Times New Roman" w:hAnsi="Times New Roman" w:cs="Times New Roman"/>
          <w:spacing w:val="-1"/>
          <w:kern w:val="1"/>
          <w:sz w:val="28"/>
          <w:szCs w:val="28"/>
        </w:rPr>
        <w:t xml:space="preserve"> результате согласованных действий Комитет</w:t>
      </w:r>
      <w:r w:rsidR="00322667" w:rsidRPr="007236C3">
        <w:rPr>
          <w:rFonts w:ascii="Times New Roman" w:eastAsia="Times New Roman" w:hAnsi="Times New Roman" w:cs="Times New Roman"/>
          <w:spacing w:val="-1"/>
          <w:kern w:val="1"/>
          <w:sz w:val="28"/>
          <w:szCs w:val="28"/>
        </w:rPr>
        <w:t>а</w:t>
      </w:r>
      <w:r w:rsidRPr="007236C3">
        <w:rPr>
          <w:rFonts w:ascii="Times New Roman" w:eastAsia="Times New Roman" w:hAnsi="Times New Roman" w:cs="Times New Roman"/>
          <w:spacing w:val="-1"/>
          <w:kern w:val="1"/>
          <w:sz w:val="28"/>
          <w:szCs w:val="28"/>
        </w:rPr>
        <w:t xml:space="preserve"> строительства и архитектуры Курской области и ООО «Госнорматив», выразившихся в ограничении свободного доступа неопределенного круга хозяйствующих субъектов к территориальным сметным нормативам Курской области в период действия указанных нормативов, ООО «Госнорматив» были созданы преимущественные условия осуществления деятельности на рынке услуг по разработке проектно-сметной документации, а также возможность получения дополнительного дохода от продажи права на использование соответствующих нормативов в то время как действующим законодательством в сфере строительства не предусмотрено предоставление доступа к ним заинтере</w:t>
      </w:r>
      <w:r w:rsidR="00727BE1" w:rsidRPr="007236C3">
        <w:rPr>
          <w:rFonts w:ascii="Times New Roman" w:eastAsia="Times New Roman" w:hAnsi="Times New Roman" w:cs="Times New Roman"/>
          <w:spacing w:val="-1"/>
          <w:kern w:val="1"/>
          <w:sz w:val="28"/>
          <w:szCs w:val="28"/>
        </w:rPr>
        <w:t>сованных лиц на платной основе</w:t>
      </w:r>
      <w:r w:rsidRPr="007236C3">
        <w:rPr>
          <w:rFonts w:ascii="Times New Roman" w:eastAsia="Times New Roman" w:hAnsi="Times New Roman" w:cs="Times New Roman"/>
          <w:spacing w:val="-1"/>
          <w:kern w:val="1"/>
          <w:sz w:val="28"/>
          <w:szCs w:val="28"/>
        </w:rPr>
        <w:t xml:space="preserve">, </w:t>
      </w:r>
      <w:r w:rsidR="00727BE1" w:rsidRPr="007236C3">
        <w:rPr>
          <w:rFonts w:ascii="Times New Roman" w:eastAsia="Times New Roman" w:hAnsi="Times New Roman" w:cs="Times New Roman"/>
          <w:spacing w:val="-1"/>
          <w:kern w:val="1"/>
          <w:sz w:val="28"/>
          <w:szCs w:val="28"/>
        </w:rPr>
        <w:t>что</w:t>
      </w:r>
      <w:r w:rsidRPr="007236C3">
        <w:rPr>
          <w:rFonts w:ascii="Times New Roman" w:eastAsia="Times New Roman" w:hAnsi="Times New Roman" w:cs="Times New Roman"/>
          <w:spacing w:val="-1"/>
          <w:kern w:val="1"/>
          <w:sz w:val="28"/>
          <w:szCs w:val="28"/>
        </w:rPr>
        <w:t xml:space="preserve"> могл</w:t>
      </w:r>
      <w:r w:rsidR="00727BE1" w:rsidRPr="007236C3">
        <w:rPr>
          <w:rFonts w:ascii="Times New Roman" w:eastAsia="Times New Roman" w:hAnsi="Times New Roman" w:cs="Times New Roman"/>
          <w:spacing w:val="-1"/>
          <w:kern w:val="1"/>
          <w:sz w:val="28"/>
          <w:szCs w:val="28"/>
        </w:rPr>
        <w:t>о</w:t>
      </w:r>
      <w:r w:rsidRPr="007236C3">
        <w:rPr>
          <w:rFonts w:ascii="Times New Roman" w:eastAsia="Times New Roman" w:hAnsi="Times New Roman" w:cs="Times New Roman"/>
          <w:spacing w:val="-1"/>
          <w:kern w:val="1"/>
          <w:sz w:val="28"/>
          <w:szCs w:val="28"/>
        </w:rPr>
        <w:t xml:space="preserve"> привести к ограничению конкуренции на рынках услуг по разработке проектно-сметной документации для строительства, а также на рынке услуг по созданию программного обеспечения для разработки проектно-сметной документации, для которых в силу действующего законодательства о сметном нормировании в строительстве необходимо использование соответствующих терр</w:t>
      </w:r>
      <w:r w:rsidR="00170A7F" w:rsidRPr="007236C3">
        <w:rPr>
          <w:rFonts w:ascii="Times New Roman" w:eastAsia="Times New Roman" w:hAnsi="Times New Roman" w:cs="Times New Roman"/>
          <w:spacing w:val="-1"/>
          <w:kern w:val="1"/>
          <w:sz w:val="28"/>
          <w:szCs w:val="28"/>
        </w:rPr>
        <w:t xml:space="preserve">иториальных сметных нормативов, </w:t>
      </w:r>
      <w:r w:rsidRPr="007236C3">
        <w:rPr>
          <w:rFonts w:ascii="Times New Roman" w:eastAsia="Times New Roman" w:hAnsi="Times New Roman" w:cs="Times New Roman"/>
          <w:spacing w:val="-1"/>
          <w:kern w:val="1"/>
          <w:sz w:val="28"/>
          <w:szCs w:val="28"/>
        </w:rPr>
        <w:t xml:space="preserve">в период с 07.03.2012г. по 01.07.2014г. </w:t>
      </w:r>
    </w:p>
    <w:p w:rsidR="00533D7E" w:rsidRPr="007236C3" w:rsidRDefault="00533D7E" w:rsidP="007236C3">
      <w:pPr>
        <w:widowControl w:val="0"/>
        <w:suppressAutoHyphens/>
        <w:spacing w:after="0" w:line="264" w:lineRule="auto"/>
        <w:jc w:val="both"/>
        <w:rPr>
          <w:rFonts w:ascii="Times New Roman" w:eastAsia="Times New Roman" w:hAnsi="Times New Roman" w:cs="Times New Roman"/>
          <w:spacing w:val="-1"/>
          <w:kern w:val="1"/>
          <w:sz w:val="28"/>
          <w:szCs w:val="28"/>
        </w:rPr>
      </w:pPr>
      <w:r w:rsidRPr="007236C3">
        <w:rPr>
          <w:rFonts w:ascii="Times New Roman" w:eastAsia="Times New Roman" w:hAnsi="Times New Roman" w:cs="Times New Roman"/>
          <w:spacing w:val="-1"/>
          <w:kern w:val="1"/>
          <w:sz w:val="28"/>
          <w:szCs w:val="28"/>
        </w:rPr>
        <w:tab/>
        <w:t xml:space="preserve">Учитывая, что по состоянию на дату принятия решения по делу на территории Курской области не применяются территориальные сметные нормативы и, соответственно, наличие либо отсутствие свободного доступа к данным нормативам не влияет на возможность осуществления своей деятельности хозяйствующими субъектами, осуществляющими разработку проектно-сметной документации с использованием федеральных сметных нормативов и единичных расценок, предписание о прекращении нарушения антимонопольного законодательства  Курским УФАС России не выдавалось. </w:t>
      </w:r>
    </w:p>
    <w:p w:rsidR="00533D7E" w:rsidRPr="007236C3" w:rsidRDefault="00533D7E" w:rsidP="007236C3">
      <w:pPr>
        <w:widowControl w:val="0"/>
        <w:suppressAutoHyphens/>
        <w:spacing w:after="0" w:line="264" w:lineRule="auto"/>
        <w:jc w:val="both"/>
        <w:rPr>
          <w:rFonts w:ascii="Times New Roman" w:eastAsia="Arial Unicode MS" w:hAnsi="Times New Roman" w:cs="Times New Roman"/>
          <w:kern w:val="1"/>
          <w:sz w:val="28"/>
          <w:szCs w:val="28"/>
        </w:rPr>
      </w:pPr>
      <w:r w:rsidRPr="007236C3">
        <w:rPr>
          <w:rFonts w:ascii="Times New Roman" w:eastAsia="Arial" w:hAnsi="Times New Roman" w:cs="Times New Roman"/>
          <w:kern w:val="1"/>
          <w:sz w:val="28"/>
          <w:szCs w:val="28"/>
        </w:rPr>
        <w:tab/>
      </w:r>
      <w:r w:rsidRPr="007236C3">
        <w:rPr>
          <w:rFonts w:ascii="Times New Roman" w:eastAsia="Arial Unicode MS" w:hAnsi="Times New Roman" w:cs="Times New Roman"/>
          <w:kern w:val="1"/>
          <w:sz w:val="28"/>
          <w:szCs w:val="28"/>
        </w:rPr>
        <w:tab/>
      </w:r>
    </w:p>
    <w:p w:rsidR="008A5BA2" w:rsidRPr="007236C3" w:rsidRDefault="008A5BA2" w:rsidP="007236C3">
      <w:pPr>
        <w:widowControl w:val="0"/>
        <w:suppressAutoHyphens/>
        <w:spacing w:after="0" w:line="264" w:lineRule="auto"/>
        <w:jc w:val="both"/>
        <w:rPr>
          <w:rFonts w:ascii="Times New Roman" w:eastAsia="Arial Unicode MS" w:hAnsi="Times New Roman" w:cs="Times New Roman"/>
          <w:bCs/>
          <w:kern w:val="1"/>
          <w:sz w:val="28"/>
          <w:szCs w:val="28"/>
        </w:rPr>
      </w:pPr>
      <w:r w:rsidRPr="007236C3">
        <w:rPr>
          <w:rFonts w:ascii="Times New Roman" w:eastAsia="Arial Unicode MS" w:hAnsi="Times New Roman" w:cs="Times New Roman"/>
          <w:kern w:val="1"/>
          <w:sz w:val="28"/>
          <w:szCs w:val="28"/>
        </w:rPr>
        <w:tab/>
      </w:r>
      <w:r w:rsidRPr="007236C3">
        <w:rPr>
          <w:rFonts w:ascii="Times New Roman" w:eastAsia="Arial Unicode MS" w:hAnsi="Times New Roman" w:cs="Times New Roman"/>
          <w:bCs/>
          <w:kern w:val="1"/>
          <w:sz w:val="28"/>
          <w:szCs w:val="28"/>
        </w:rPr>
        <w:t xml:space="preserve"> В отчетном периоде Курским УФАС России рассмотрен проект соглашения о сотрудничестве Комитетом агропромышленного комплекса Курской области с ООО «Торговый дом «УРАЛХИМ». По результатам анализа проекта положений, вступающих в противоречие с действующим антимонопольным законодательством, не установлено.  </w:t>
      </w:r>
    </w:p>
    <w:p w:rsidR="008A5BA2" w:rsidRPr="007236C3" w:rsidRDefault="008A5BA2" w:rsidP="007236C3">
      <w:pPr>
        <w:widowControl w:val="0"/>
        <w:suppressAutoHyphens/>
        <w:spacing w:after="0" w:line="264" w:lineRule="auto"/>
        <w:jc w:val="both"/>
        <w:rPr>
          <w:rFonts w:ascii="Times New Roman" w:eastAsia="Arial Unicode MS" w:hAnsi="Times New Roman" w:cs="Times New Roman"/>
          <w:kern w:val="1"/>
          <w:sz w:val="28"/>
          <w:szCs w:val="28"/>
        </w:rPr>
      </w:pPr>
    </w:p>
    <w:p w:rsidR="00533D7E" w:rsidRPr="007236C3" w:rsidRDefault="00533D7E" w:rsidP="007236C3">
      <w:pPr>
        <w:pStyle w:val="a4"/>
        <w:spacing w:after="0" w:line="264" w:lineRule="auto"/>
        <w:ind w:firstLine="708"/>
        <w:jc w:val="both"/>
        <w:rPr>
          <w:sz w:val="28"/>
          <w:szCs w:val="28"/>
        </w:rPr>
      </w:pPr>
      <w:r w:rsidRPr="007236C3">
        <w:rPr>
          <w:sz w:val="28"/>
          <w:szCs w:val="28"/>
        </w:rPr>
        <w:t xml:space="preserve">В 2015 году Курском УФАС России было выявлено </w:t>
      </w:r>
      <w:r w:rsidRPr="007236C3">
        <w:rPr>
          <w:b/>
          <w:sz w:val="28"/>
          <w:szCs w:val="28"/>
        </w:rPr>
        <w:t xml:space="preserve">3 нарушения </w:t>
      </w:r>
      <w:r w:rsidR="00E35504" w:rsidRPr="007236C3">
        <w:rPr>
          <w:sz w:val="28"/>
          <w:szCs w:val="28"/>
        </w:rPr>
        <w:t xml:space="preserve">требований </w:t>
      </w:r>
      <w:r w:rsidRPr="007236C3">
        <w:rPr>
          <w:b/>
          <w:sz w:val="28"/>
          <w:szCs w:val="28"/>
        </w:rPr>
        <w:t>статьи 17.1</w:t>
      </w:r>
      <w:r w:rsidRPr="007236C3">
        <w:rPr>
          <w:sz w:val="28"/>
          <w:szCs w:val="28"/>
        </w:rPr>
        <w:t xml:space="preserve"> Закона о защите конкуренции</w:t>
      </w:r>
      <w:r w:rsidR="00827AC9" w:rsidRPr="007236C3">
        <w:rPr>
          <w:sz w:val="28"/>
          <w:szCs w:val="28"/>
        </w:rPr>
        <w:t>, регламентирующей</w:t>
      </w:r>
      <w:r w:rsidRPr="007236C3">
        <w:rPr>
          <w:sz w:val="28"/>
          <w:szCs w:val="28"/>
        </w:rPr>
        <w:t xml:space="preserve"> </w:t>
      </w:r>
      <w:r w:rsidR="00827AC9" w:rsidRPr="007236C3">
        <w:rPr>
          <w:sz w:val="28"/>
          <w:szCs w:val="28"/>
        </w:rPr>
        <w:t>особенности порядка</w:t>
      </w:r>
      <w:r w:rsidR="00827AC9" w:rsidRPr="007236C3">
        <w:rPr>
          <w:b/>
          <w:sz w:val="28"/>
          <w:szCs w:val="28"/>
        </w:rPr>
        <w:t xml:space="preserve"> </w:t>
      </w:r>
      <w:r w:rsidR="00827AC9" w:rsidRPr="007236C3">
        <w:rPr>
          <w:sz w:val="28"/>
          <w:szCs w:val="28"/>
        </w:rPr>
        <w:t xml:space="preserve">заключения договоров в отношении государственного и </w:t>
      </w:r>
      <w:r w:rsidR="00827AC9" w:rsidRPr="007236C3">
        <w:rPr>
          <w:sz w:val="28"/>
          <w:szCs w:val="28"/>
        </w:rPr>
        <w:lastRenderedPageBreak/>
        <w:t>муниципального имущества</w:t>
      </w:r>
      <w:r w:rsidRPr="007236C3">
        <w:rPr>
          <w:sz w:val="28"/>
          <w:szCs w:val="28"/>
        </w:rPr>
        <w:t>, по фактам которых были возбуждены соответствующие дела</w:t>
      </w:r>
      <w:r w:rsidR="00624532" w:rsidRPr="007236C3">
        <w:rPr>
          <w:sz w:val="28"/>
          <w:szCs w:val="28"/>
        </w:rPr>
        <w:t xml:space="preserve"> и</w:t>
      </w:r>
      <w:r w:rsidRPr="007236C3">
        <w:rPr>
          <w:sz w:val="28"/>
          <w:szCs w:val="28"/>
        </w:rPr>
        <w:t xml:space="preserve"> выдано 2 предписания об устранении нарушений (предписания исполнены в установленный срок), 1 дело прекращено в связи с добровольным устранением нарушения и расторжением договора аренды муниципального имущества, заключенного без проведения торгов.  </w:t>
      </w:r>
    </w:p>
    <w:p w:rsidR="00A34462" w:rsidRPr="007236C3" w:rsidRDefault="00A34462" w:rsidP="007236C3">
      <w:pPr>
        <w:suppressAutoHyphens/>
        <w:spacing w:after="0" w:line="264" w:lineRule="auto"/>
        <w:ind w:firstLine="708"/>
        <w:jc w:val="both"/>
        <w:rPr>
          <w:rFonts w:ascii="Times New Roman" w:eastAsia="Arial" w:hAnsi="Times New Roman" w:cs="Times New Roman"/>
          <w:sz w:val="28"/>
          <w:szCs w:val="28"/>
          <w:lang w:eastAsia="ar-SA"/>
        </w:rPr>
      </w:pPr>
      <w:r w:rsidRPr="007236C3">
        <w:rPr>
          <w:rFonts w:ascii="Times New Roman" w:eastAsia="Arial" w:hAnsi="Times New Roman" w:cs="Times New Roman"/>
          <w:sz w:val="28"/>
          <w:szCs w:val="28"/>
          <w:lang w:eastAsia="ar-SA"/>
        </w:rPr>
        <w:t xml:space="preserve">Одним из важных направлений контроля, призванным способствовать недопущению антиконкурентных действий органов власти и балансодержателей государственного и муниципального имущества при предоставлении прав на указанное имущество отдельным хозяйствующим субъектам, является рассмотрение заявлений о согласовании государственных и муниципальных преференций в порядке, установленном </w:t>
      </w:r>
      <w:r w:rsidRPr="007236C3">
        <w:rPr>
          <w:rFonts w:ascii="Times New Roman" w:eastAsia="Arial" w:hAnsi="Times New Roman" w:cs="Times New Roman"/>
          <w:b/>
          <w:sz w:val="28"/>
          <w:szCs w:val="28"/>
          <w:lang w:eastAsia="ar-SA"/>
        </w:rPr>
        <w:t>ст</w:t>
      </w:r>
      <w:r w:rsidR="00627B84" w:rsidRPr="007236C3">
        <w:rPr>
          <w:rFonts w:ascii="Times New Roman" w:eastAsia="Arial" w:hAnsi="Times New Roman" w:cs="Times New Roman"/>
          <w:b/>
          <w:sz w:val="28"/>
          <w:szCs w:val="28"/>
          <w:lang w:eastAsia="ar-SA"/>
        </w:rPr>
        <w:t xml:space="preserve">атьями </w:t>
      </w:r>
      <w:r w:rsidRPr="007236C3">
        <w:rPr>
          <w:rFonts w:ascii="Times New Roman" w:eastAsia="Arial" w:hAnsi="Times New Roman" w:cs="Times New Roman"/>
          <w:b/>
          <w:sz w:val="28"/>
          <w:szCs w:val="28"/>
          <w:lang w:eastAsia="ar-SA"/>
        </w:rPr>
        <w:t>19-20</w:t>
      </w:r>
      <w:r w:rsidRPr="007236C3">
        <w:rPr>
          <w:rFonts w:ascii="Times New Roman" w:eastAsia="Arial" w:hAnsi="Times New Roman" w:cs="Times New Roman"/>
          <w:sz w:val="28"/>
          <w:szCs w:val="28"/>
          <w:lang w:eastAsia="ar-SA"/>
        </w:rPr>
        <w:t xml:space="preserve"> ФЗ «О защите конкуренции». </w:t>
      </w:r>
    </w:p>
    <w:p w:rsidR="00A34462" w:rsidRPr="007236C3" w:rsidRDefault="00A34462" w:rsidP="007236C3">
      <w:pPr>
        <w:widowControl w:val="0"/>
        <w:suppressAutoHyphens/>
        <w:spacing w:after="0" w:line="264" w:lineRule="auto"/>
        <w:ind w:firstLine="708"/>
        <w:jc w:val="both"/>
        <w:rPr>
          <w:rFonts w:ascii="Times New Roman" w:eastAsia="Arial Unicode MS" w:hAnsi="Times New Roman" w:cs="Times New Roman"/>
          <w:kern w:val="1"/>
          <w:sz w:val="28"/>
          <w:szCs w:val="28"/>
        </w:rPr>
      </w:pPr>
    </w:p>
    <w:p w:rsidR="00533D7E" w:rsidRPr="007236C3" w:rsidRDefault="00533D7E" w:rsidP="007236C3">
      <w:pPr>
        <w:widowControl w:val="0"/>
        <w:suppressAutoHyphens/>
        <w:spacing w:after="0" w:line="264" w:lineRule="auto"/>
        <w:ind w:firstLine="708"/>
        <w:jc w:val="both"/>
        <w:rPr>
          <w:rFonts w:ascii="Times New Roman" w:eastAsia="Arial Unicode MS" w:hAnsi="Times New Roman" w:cs="Times New Roman"/>
          <w:kern w:val="1"/>
          <w:sz w:val="28"/>
          <w:szCs w:val="28"/>
        </w:rPr>
      </w:pPr>
      <w:r w:rsidRPr="007236C3">
        <w:rPr>
          <w:rFonts w:ascii="Times New Roman" w:eastAsia="Arial Unicode MS" w:hAnsi="Times New Roman" w:cs="Times New Roman"/>
          <w:kern w:val="1"/>
          <w:sz w:val="28"/>
          <w:szCs w:val="28"/>
        </w:rPr>
        <w:t>В 2015 году Курским УФАС  выявлено 1 нарушение  части 2 статьи 19  Закона о защите конкуренции</w:t>
      </w:r>
      <w:r w:rsidR="00624532" w:rsidRPr="007236C3">
        <w:rPr>
          <w:rFonts w:ascii="Times New Roman" w:eastAsia="Arial Unicode MS" w:hAnsi="Times New Roman" w:cs="Times New Roman"/>
          <w:kern w:val="1"/>
          <w:sz w:val="28"/>
          <w:szCs w:val="28"/>
        </w:rPr>
        <w:t>, регулирующей порядок</w:t>
      </w:r>
      <w:r w:rsidRPr="007236C3">
        <w:rPr>
          <w:rFonts w:ascii="Times New Roman" w:eastAsia="Arial Unicode MS" w:hAnsi="Times New Roman" w:cs="Times New Roman"/>
          <w:kern w:val="1"/>
          <w:sz w:val="28"/>
          <w:szCs w:val="28"/>
        </w:rPr>
        <w:t xml:space="preserve"> </w:t>
      </w:r>
      <w:r w:rsidR="00624532" w:rsidRPr="007236C3">
        <w:rPr>
          <w:rFonts w:ascii="Times New Roman" w:eastAsia="Arial Unicode MS" w:hAnsi="Times New Roman" w:cs="Times New Roman"/>
          <w:kern w:val="1"/>
          <w:sz w:val="28"/>
          <w:szCs w:val="28"/>
        </w:rPr>
        <w:t>предоставления государственных и муниципальных преференций</w:t>
      </w:r>
      <w:r w:rsidRPr="007236C3">
        <w:rPr>
          <w:rFonts w:ascii="Times New Roman" w:eastAsia="Arial Unicode MS" w:hAnsi="Times New Roman" w:cs="Times New Roman"/>
          <w:kern w:val="1"/>
          <w:sz w:val="28"/>
          <w:szCs w:val="28"/>
        </w:rPr>
        <w:t xml:space="preserve">, выразившееся в нарушении получателем муниципальной преференции целевого порядка ее использования, согласованного ранее антимонопольным органом в соответствии со статьями 19-21 Закона о защите конкуренции. По результатам рассмотрения дела выдано предписание  о прекращении нарушения, которое исполнено хозяйствующим субъектом - получателем муниципальной преференции. </w:t>
      </w:r>
    </w:p>
    <w:p w:rsidR="00533D7E" w:rsidRPr="007236C3" w:rsidRDefault="00533D7E" w:rsidP="007236C3">
      <w:pPr>
        <w:widowControl w:val="0"/>
        <w:suppressAutoHyphens/>
        <w:spacing w:after="0" w:line="264" w:lineRule="auto"/>
        <w:ind w:firstLine="708"/>
        <w:jc w:val="both"/>
        <w:rPr>
          <w:rFonts w:ascii="Times New Roman" w:eastAsia="Arial Unicode MS" w:hAnsi="Times New Roman" w:cs="Times New Roman"/>
          <w:kern w:val="1"/>
          <w:sz w:val="28"/>
          <w:szCs w:val="28"/>
        </w:rPr>
      </w:pPr>
      <w:r w:rsidRPr="007236C3">
        <w:rPr>
          <w:rFonts w:ascii="Times New Roman" w:eastAsia="Arial Unicode MS" w:hAnsi="Times New Roman" w:cs="Times New Roman"/>
          <w:kern w:val="1"/>
          <w:sz w:val="28"/>
          <w:szCs w:val="28"/>
        </w:rPr>
        <w:t xml:space="preserve">Нарушений порядка предоставления государственных или муниципальных преференций со стороны органов власти, иных органов и организаций, осуществляющих распоряжение государственным или муниципальным имуществом, бюджетными средствами, Курским УФАС России в отчетном периоде не выявлялось, чему, по мнению Управления,  способствовала в том числе активная разъяснительная работа, проводимая </w:t>
      </w:r>
      <w:r w:rsidR="00847697" w:rsidRPr="007236C3">
        <w:rPr>
          <w:rFonts w:ascii="Times New Roman" w:eastAsia="Arial Unicode MS" w:hAnsi="Times New Roman" w:cs="Times New Roman"/>
          <w:kern w:val="1"/>
          <w:sz w:val="28"/>
          <w:szCs w:val="28"/>
        </w:rPr>
        <w:t xml:space="preserve">на постоянной основе </w:t>
      </w:r>
      <w:r w:rsidRPr="007236C3">
        <w:rPr>
          <w:rFonts w:ascii="Times New Roman" w:eastAsia="Arial Unicode MS" w:hAnsi="Times New Roman" w:cs="Times New Roman"/>
          <w:kern w:val="1"/>
          <w:sz w:val="28"/>
          <w:szCs w:val="28"/>
        </w:rPr>
        <w:t xml:space="preserve">руководством и специалистами Курского УФАС России. </w:t>
      </w:r>
    </w:p>
    <w:p w:rsidR="00F57E79" w:rsidRPr="007236C3" w:rsidRDefault="00F57E79" w:rsidP="007236C3">
      <w:pPr>
        <w:widowControl w:val="0"/>
        <w:suppressAutoHyphens/>
        <w:spacing w:after="0" w:line="264" w:lineRule="auto"/>
        <w:jc w:val="both"/>
        <w:rPr>
          <w:rFonts w:ascii="Times New Roman" w:eastAsia="Arial Unicode MS" w:hAnsi="Times New Roman" w:cs="Times New Roman"/>
          <w:b/>
          <w:kern w:val="1"/>
          <w:sz w:val="28"/>
          <w:szCs w:val="28"/>
        </w:rPr>
      </w:pPr>
    </w:p>
    <w:p w:rsidR="00533D7E" w:rsidRPr="007236C3" w:rsidRDefault="00533D7E" w:rsidP="007236C3">
      <w:pPr>
        <w:widowControl w:val="0"/>
        <w:suppressAutoHyphens/>
        <w:spacing w:after="0" w:line="264" w:lineRule="auto"/>
        <w:jc w:val="both"/>
        <w:rPr>
          <w:rFonts w:ascii="Times New Roman" w:eastAsia="Arial Unicode MS" w:hAnsi="Times New Roman" w:cs="Times New Roman"/>
          <w:b/>
          <w:kern w:val="1"/>
          <w:sz w:val="28"/>
          <w:szCs w:val="28"/>
        </w:rPr>
      </w:pPr>
      <w:r w:rsidRPr="007236C3">
        <w:rPr>
          <w:rFonts w:ascii="Times New Roman" w:eastAsia="Arial Unicode MS" w:hAnsi="Times New Roman" w:cs="Times New Roman"/>
          <w:b/>
          <w:kern w:val="1"/>
          <w:sz w:val="28"/>
          <w:szCs w:val="28"/>
        </w:rPr>
        <w:t>1.</w:t>
      </w:r>
      <w:r w:rsidR="00F57E79" w:rsidRPr="007236C3">
        <w:rPr>
          <w:rFonts w:ascii="Times New Roman" w:eastAsia="Arial Unicode MS" w:hAnsi="Times New Roman" w:cs="Times New Roman"/>
          <w:b/>
          <w:kern w:val="1"/>
          <w:sz w:val="28"/>
          <w:szCs w:val="28"/>
        </w:rPr>
        <w:t>5</w:t>
      </w:r>
      <w:r w:rsidRPr="007236C3">
        <w:rPr>
          <w:rFonts w:ascii="Times New Roman" w:eastAsia="Arial Unicode MS" w:hAnsi="Times New Roman" w:cs="Times New Roman"/>
          <w:b/>
          <w:kern w:val="1"/>
          <w:sz w:val="28"/>
          <w:szCs w:val="28"/>
        </w:rPr>
        <w:t xml:space="preserve">. </w:t>
      </w:r>
      <w:r w:rsidR="00F57E79" w:rsidRPr="007236C3">
        <w:rPr>
          <w:rFonts w:ascii="Times New Roman" w:eastAsia="Arial Unicode MS" w:hAnsi="Times New Roman" w:cs="Times New Roman"/>
          <w:b/>
          <w:kern w:val="1"/>
          <w:sz w:val="28"/>
          <w:szCs w:val="28"/>
        </w:rPr>
        <w:t>Контроль с</w:t>
      </w:r>
      <w:r w:rsidRPr="007236C3">
        <w:rPr>
          <w:rFonts w:ascii="Times New Roman" w:eastAsia="Arial Unicode MS" w:hAnsi="Times New Roman" w:cs="Times New Roman"/>
          <w:b/>
          <w:kern w:val="1"/>
          <w:sz w:val="28"/>
          <w:szCs w:val="28"/>
        </w:rPr>
        <w:t>облюдени</w:t>
      </w:r>
      <w:r w:rsidR="00F57E79" w:rsidRPr="007236C3">
        <w:rPr>
          <w:rFonts w:ascii="Times New Roman" w:eastAsia="Arial Unicode MS" w:hAnsi="Times New Roman" w:cs="Times New Roman"/>
          <w:b/>
          <w:kern w:val="1"/>
          <w:sz w:val="28"/>
          <w:szCs w:val="28"/>
        </w:rPr>
        <w:t>я</w:t>
      </w:r>
      <w:r w:rsidRPr="007236C3">
        <w:rPr>
          <w:rFonts w:ascii="Times New Roman" w:eastAsia="Arial Unicode MS" w:hAnsi="Times New Roman" w:cs="Times New Roman"/>
          <w:b/>
          <w:kern w:val="1"/>
          <w:sz w:val="28"/>
          <w:szCs w:val="28"/>
        </w:rPr>
        <w:t xml:space="preserve"> антимонопольных требований к торгам, запросу котировок цен  (статья 17 Закона о защите конкуренции)</w:t>
      </w:r>
      <w:r w:rsidR="00F57E79" w:rsidRPr="007236C3">
        <w:rPr>
          <w:rFonts w:ascii="Times New Roman" w:eastAsia="Arial Unicode MS" w:hAnsi="Times New Roman" w:cs="Times New Roman"/>
          <w:b/>
          <w:kern w:val="1"/>
          <w:sz w:val="28"/>
          <w:szCs w:val="28"/>
        </w:rPr>
        <w:t>.</w:t>
      </w:r>
    </w:p>
    <w:p w:rsidR="00533D7E" w:rsidRPr="007236C3" w:rsidRDefault="00533D7E" w:rsidP="007236C3">
      <w:pPr>
        <w:widowControl w:val="0"/>
        <w:suppressAutoHyphens/>
        <w:spacing w:after="0" w:line="264" w:lineRule="auto"/>
        <w:jc w:val="both"/>
        <w:rPr>
          <w:rFonts w:ascii="Times New Roman" w:eastAsia="Arial Unicode MS" w:hAnsi="Times New Roman" w:cs="Times New Roman"/>
          <w:b/>
          <w:kern w:val="1"/>
          <w:sz w:val="28"/>
          <w:szCs w:val="28"/>
        </w:rPr>
      </w:pPr>
      <w:r w:rsidRPr="007236C3">
        <w:rPr>
          <w:rFonts w:ascii="Times New Roman" w:eastAsia="Arial Unicode MS" w:hAnsi="Times New Roman" w:cs="Times New Roman"/>
          <w:b/>
          <w:kern w:val="1"/>
          <w:sz w:val="28"/>
          <w:szCs w:val="28"/>
        </w:rPr>
        <w:tab/>
      </w:r>
    </w:p>
    <w:p w:rsidR="00D03E3A" w:rsidRPr="007236C3" w:rsidRDefault="00533D7E" w:rsidP="007236C3">
      <w:pPr>
        <w:widowControl w:val="0"/>
        <w:suppressAutoHyphens/>
        <w:autoSpaceDE w:val="0"/>
        <w:spacing w:after="0" w:line="264" w:lineRule="auto"/>
        <w:jc w:val="both"/>
        <w:rPr>
          <w:rFonts w:ascii="Times New Roman" w:hAnsi="Times New Roman" w:cs="Times New Roman"/>
          <w:sz w:val="28"/>
          <w:szCs w:val="28"/>
        </w:rPr>
      </w:pPr>
      <w:r w:rsidRPr="007236C3">
        <w:rPr>
          <w:rFonts w:ascii="Times New Roman" w:eastAsia="Arial Unicode MS" w:hAnsi="Times New Roman" w:cs="Times New Roman"/>
          <w:kern w:val="1"/>
          <w:sz w:val="28"/>
          <w:szCs w:val="28"/>
        </w:rPr>
        <w:tab/>
      </w:r>
      <w:r w:rsidR="00D03E3A" w:rsidRPr="007236C3">
        <w:rPr>
          <w:rFonts w:ascii="Times New Roman" w:hAnsi="Times New Roman" w:cs="Times New Roman"/>
          <w:sz w:val="28"/>
          <w:szCs w:val="28"/>
        </w:rPr>
        <w:t>После введения в Закон о</w:t>
      </w:r>
      <w:r w:rsidR="00B85EC5" w:rsidRPr="007236C3">
        <w:rPr>
          <w:rFonts w:ascii="Times New Roman" w:hAnsi="Times New Roman" w:cs="Times New Roman"/>
          <w:sz w:val="28"/>
          <w:szCs w:val="28"/>
        </w:rPr>
        <w:t xml:space="preserve"> </w:t>
      </w:r>
      <w:r w:rsidR="00D03E3A" w:rsidRPr="007236C3">
        <w:rPr>
          <w:rFonts w:ascii="Times New Roman" w:hAnsi="Times New Roman" w:cs="Times New Roman"/>
          <w:sz w:val="28"/>
          <w:szCs w:val="28"/>
        </w:rPr>
        <w:t xml:space="preserve">защите конкуренции в 2014 году статьи 18.1, предусматривающей особый порядок обжалования торгов, проведенных с нарушением антимонопольного законодательства (сокращенные сроки рассмотрения жалоб, приостановление торгов до рассмотрения жалобы по существу) субъекты предпринимательской деятельности </w:t>
      </w:r>
      <w:r w:rsidR="00B85EC5" w:rsidRPr="007236C3">
        <w:rPr>
          <w:rFonts w:ascii="Times New Roman" w:hAnsi="Times New Roman" w:cs="Times New Roman"/>
          <w:sz w:val="28"/>
          <w:szCs w:val="28"/>
        </w:rPr>
        <w:t xml:space="preserve">все более </w:t>
      </w:r>
      <w:r w:rsidR="00D03E3A" w:rsidRPr="007236C3">
        <w:rPr>
          <w:rFonts w:ascii="Times New Roman" w:hAnsi="Times New Roman" w:cs="Times New Roman"/>
          <w:sz w:val="28"/>
          <w:szCs w:val="28"/>
        </w:rPr>
        <w:t xml:space="preserve">активно используют данный механизм защиты своих интересов при участии в торгах в том числе проводимых органами власти и субъектами естественных </w:t>
      </w:r>
      <w:r w:rsidR="00D03E3A" w:rsidRPr="007236C3">
        <w:rPr>
          <w:rFonts w:ascii="Times New Roman" w:hAnsi="Times New Roman" w:cs="Times New Roman"/>
          <w:sz w:val="28"/>
          <w:szCs w:val="28"/>
        </w:rPr>
        <w:lastRenderedPageBreak/>
        <w:t>монополий.</w:t>
      </w:r>
    </w:p>
    <w:p w:rsidR="00F67118" w:rsidRPr="007236C3" w:rsidRDefault="00533D7E" w:rsidP="007236C3">
      <w:pPr>
        <w:widowControl w:val="0"/>
        <w:suppressAutoHyphens/>
        <w:autoSpaceDE w:val="0"/>
        <w:spacing w:after="0" w:line="264" w:lineRule="auto"/>
        <w:ind w:firstLine="708"/>
        <w:jc w:val="both"/>
        <w:rPr>
          <w:rFonts w:ascii="Times New Roman" w:eastAsia="Arial Unicode MS" w:hAnsi="Times New Roman" w:cs="Times New Roman"/>
          <w:kern w:val="1"/>
          <w:sz w:val="28"/>
          <w:szCs w:val="28"/>
        </w:rPr>
      </w:pPr>
      <w:r w:rsidRPr="007236C3">
        <w:rPr>
          <w:rFonts w:ascii="Times New Roman" w:eastAsia="Arial Unicode MS" w:hAnsi="Times New Roman" w:cs="Times New Roman"/>
          <w:kern w:val="1"/>
          <w:sz w:val="28"/>
          <w:szCs w:val="28"/>
        </w:rPr>
        <w:t xml:space="preserve">Курским УФАС России в 2015 году было возбуждено и рассмотрено </w:t>
      </w:r>
      <w:r w:rsidRPr="007236C3">
        <w:rPr>
          <w:rFonts w:ascii="Times New Roman" w:eastAsia="Arial Unicode MS" w:hAnsi="Times New Roman" w:cs="Times New Roman"/>
          <w:b/>
          <w:kern w:val="1"/>
          <w:sz w:val="28"/>
          <w:szCs w:val="28"/>
        </w:rPr>
        <w:t>48 дел</w:t>
      </w:r>
      <w:r w:rsidRPr="007236C3">
        <w:rPr>
          <w:rFonts w:ascii="Times New Roman" w:eastAsia="Arial Unicode MS" w:hAnsi="Times New Roman" w:cs="Times New Roman"/>
          <w:kern w:val="1"/>
          <w:sz w:val="28"/>
          <w:szCs w:val="28"/>
        </w:rPr>
        <w:t xml:space="preserve"> о нарушениях статьи</w:t>
      </w:r>
      <w:r w:rsidR="00F67118" w:rsidRPr="007236C3">
        <w:rPr>
          <w:rFonts w:ascii="Times New Roman" w:eastAsia="Arial Unicode MS" w:hAnsi="Times New Roman" w:cs="Times New Roman"/>
          <w:kern w:val="1"/>
          <w:sz w:val="28"/>
          <w:szCs w:val="28"/>
        </w:rPr>
        <w:t xml:space="preserve"> 17 Закона о защите конкуренции</w:t>
      </w:r>
      <w:r w:rsidRPr="007236C3">
        <w:rPr>
          <w:rFonts w:ascii="Times New Roman" w:eastAsia="Arial Unicode MS" w:hAnsi="Times New Roman" w:cs="Times New Roman"/>
          <w:kern w:val="1"/>
          <w:sz w:val="28"/>
          <w:szCs w:val="28"/>
        </w:rPr>
        <w:t>, в том числе 44 дела по жалобам участников торгов на нарушения антимонопольного законодательства в ходе проведения торгов</w:t>
      </w:r>
      <w:r w:rsidR="00465529" w:rsidRPr="007236C3">
        <w:rPr>
          <w:rFonts w:ascii="Times New Roman" w:eastAsia="Arial Unicode MS" w:hAnsi="Times New Roman" w:cs="Times New Roman"/>
          <w:kern w:val="1"/>
          <w:sz w:val="28"/>
          <w:szCs w:val="28"/>
        </w:rPr>
        <w:t xml:space="preserve"> в порядке, установленном статьей</w:t>
      </w:r>
      <w:r w:rsidRPr="007236C3">
        <w:rPr>
          <w:rFonts w:ascii="Times New Roman" w:eastAsia="Arial Unicode MS" w:hAnsi="Times New Roman" w:cs="Times New Roman"/>
          <w:kern w:val="1"/>
          <w:sz w:val="28"/>
          <w:szCs w:val="28"/>
        </w:rPr>
        <w:t xml:space="preserve"> 18.1 Закона о защите конкуренции. </w:t>
      </w:r>
      <w:r w:rsidR="00F67118" w:rsidRPr="007236C3">
        <w:rPr>
          <w:rFonts w:ascii="Times New Roman" w:eastAsia="Arial Unicode MS" w:hAnsi="Times New Roman" w:cs="Times New Roman"/>
          <w:kern w:val="1"/>
          <w:sz w:val="28"/>
          <w:szCs w:val="28"/>
        </w:rPr>
        <w:t xml:space="preserve">Значительное количество нарушений (21) было выявлено со стороны Фонда «Региональный оператор фонда капитального ремонта многоквартирных домов Курской области», осуществляющего в соответствии с жилищным законодательством функции по определению подрядчиков по ремонту общего имущества многоквартирных жилых домов путем проведения конкурсов в порядке, установленном Администрацией Курской области. </w:t>
      </w:r>
    </w:p>
    <w:p w:rsidR="00A478AE" w:rsidRPr="007236C3" w:rsidRDefault="00A478AE" w:rsidP="007236C3">
      <w:pPr>
        <w:widowControl w:val="0"/>
        <w:suppressAutoHyphens/>
        <w:autoSpaceDE w:val="0"/>
        <w:spacing w:after="0" w:line="264" w:lineRule="auto"/>
        <w:jc w:val="both"/>
        <w:rPr>
          <w:rFonts w:ascii="Times New Roman" w:eastAsia="Arial Unicode MS" w:hAnsi="Times New Roman" w:cs="Times New Roman"/>
          <w:kern w:val="1"/>
          <w:sz w:val="28"/>
          <w:szCs w:val="28"/>
        </w:rPr>
      </w:pPr>
    </w:p>
    <w:p w:rsidR="00533D7E" w:rsidRPr="007236C3" w:rsidRDefault="00533D7E" w:rsidP="007236C3">
      <w:pPr>
        <w:widowControl w:val="0"/>
        <w:suppressAutoHyphens/>
        <w:spacing w:after="0" w:line="264" w:lineRule="auto"/>
        <w:jc w:val="both"/>
        <w:rPr>
          <w:rFonts w:ascii="Times New Roman" w:eastAsia="Arial Unicode MS" w:hAnsi="Times New Roman" w:cs="Times New Roman"/>
          <w:kern w:val="1"/>
          <w:sz w:val="28"/>
          <w:szCs w:val="28"/>
        </w:rPr>
      </w:pPr>
      <w:r w:rsidRPr="007236C3">
        <w:rPr>
          <w:rFonts w:ascii="Times New Roman" w:eastAsia="Arial Unicode MS" w:hAnsi="Times New Roman" w:cs="Times New Roman"/>
          <w:kern w:val="1"/>
          <w:sz w:val="28"/>
          <w:szCs w:val="28"/>
        </w:rPr>
        <w:tab/>
        <w:t xml:space="preserve">По результатам рассмотрения 3 дел о нарушении статьи 17 Закона о защите конкуренции  принято решение об обращении в арбитражный суд с иском о признании недействительными торгов, проведенных с нарушением антимонопольного законодательства (дела находятся в стадии судебного разбирательства в суде первой инстанции).  </w:t>
      </w:r>
    </w:p>
    <w:p w:rsidR="00533D7E" w:rsidRPr="007236C3" w:rsidRDefault="00533D7E" w:rsidP="007236C3">
      <w:pPr>
        <w:widowControl w:val="0"/>
        <w:suppressAutoHyphens/>
        <w:spacing w:after="0" w:line="264" w:lineRule="auto"/>
        <w:jc w:val="both"/>
        <w:rPr>
          <w:rFonts w:ascii="Times New Roman" w:eastAsia="Arial Unicode MS" w:hAnsi="Times New Roman" w:cs="Times New Roman"/>
          <w:kern w:val="1"/>
          <w:sz w:val="28"/>
          <w:szCs w:val="28"/>
        </w:rPr>
      </w:pPr>
      <w:r w:rsidRPr="007236C3">
        <w:rPr>
          <w:rFonts w:ascii="Times New Roman" w:eastAsia="Arial Unicode MS" w:hAnsi="Times New Roman" w:cs="Times New Roman"/>
          <w:kern w:val="1"/>
          <w:sz w:val="28"/>
          <w:szCs w:val="28"/>
        </w:rPr>
        <w:tab/>
        <w:t>1 нарушение статьи 17 Закона о защите конкуренции со стороны муниципального унитарного предприятия, выразившееся в  необоснованном ограничении доступа отдельных участников к участию в конкурентных закупках, выявленное Курским УФАС России в ходе проведения плановой проверки данного предприятия, было устранено в добровольном поряд</w:t>
      </w:r>
      <w:r w:rsidR="00465529" w:rsidRPr="007236C3">
        <w:rPr>
          <w:rFonts w:ascii="Times New Roman" w:eastAsia="Arial Unicode MS" w:hAnsi="Times New Roman" w:cs="Times New Roman"/>
          <w:kern w:val="1"/>
          <w:sz w:val="28"/>
          <w:szCs w:val="28"/>
        </w:rPr>
        <w:t>ке после получения акта проверки</w:t>
      </w:r>
      <w:r w:rsidRPr="007236C3">
        <w:rPr>
          <w:rFonts w:ascii="Times New Roman" w:eastAsia="Arial Unicode MS" w:hAnsi="Times New Roman" w:cs="Times New Roman"/>
          <w:kern w:val="1"/>
          <w:sz w:val="28"/>
          <w:szCs w:val="28"/>
        </w:rPr>
        <w:t xml:space="preserve">. </w:t>
      </w:r>
    </w:p>
    <w:p w:rsidR="00465529" w:rsidRPr="007236C3" w:rsidRDefault="00465529" w:rsidP="007236C3">
      <w:pPr>
        <w:spacing w:after="0" w:line="264" w:lineRule="auto"/>
        <w:jc w:val="both"/>
        <w:rPr>
          <w:rFonts w:ascii="Times New Roman" w:hAnsi="Times New Roman" w:cs="Times New Roman"/>
          <w:b/>
          <w:sz w:val="28"/>
          <w:szCs w:val="28"/>
        </w:rPr>
      </w:pPr>
    </w:p>
    <w:p w:rsidR="00C863FC" w:rsidRPr="007236C3" w:rsidRDefault="00375DE7" w:rsidP="007236C3">
      <w:pPr>
        <w:spacing w:after="0" w:line="264" w:lineRule="auto"/>
        <w:jc w:val="both"/>
        <w:rPr>
          <w:rFonts w:ascii="Times New Roman" w:hAnsi="Times New Roman" w:cs="Times New Roman"/>
          <w:b/>
          <w:sz w:val="28"/>
          <w:szCs w:val="28"/>
        </w:rPr>
      </w:pPr>
      <w:r w:rsidRPr="007236C3">
        <w:rPr>
          <w:rFonts w:ascii="Times New Roman" w:hAnsi="Times New Roman" w:cs="Times New Roman"/>
          <w:b/>
          <w:sz w:val="28"/>
          <w:szCs w:val="28"/>
        </w:rPr>
        <w:t>2</w:t>
      </w:r>
      <w:r w:rsidR="00C863FC" w:rsidRPr="007236C3">
        <w:rPr>
          <w:rFonts w:ascii="Times New Roman" w:hAnsi="Times New Roman" w:cs="Times New Roman"/>
          <w:b/>
          <w:sz w:val="28"/>
          <w:szCs w:val="28"/>
        </w:rPr>
        <w:t>. Контроль закупок для государственных и муниципальных нужд</w:t>
      </w:r>
      <w:r w:rsidR="00EF3496" w:rsidRPr="007236C3">
        <w:rPr>
          <w:rFonts w:ascii="Times New Roman" w:eastAsia="Arial Unicode MS" w:hAnsi="Times New Roman" w:cs="Times New Roman"/>
          <w:b/>
          <w:bCs/>
          <w:kern w:val="2"/>
          <w:sz w:val="28"/>
          <w:szCs w:val="28"/>
          <w:lang w:eastAsia="zh-CN"/>
        </w:rPr>
        <w:t xml:space="preserve"> (Федеральный закон от 05.04.2013 №44-ФЗ «О контрактной системе в сфере закупок товаров, работ, услуг для обеспечения государственных и муниципальных нужд»)</w:t>
      </w:r>
      <w:r w:rsidR="00C863FC" w:rsidRPr="007236C3">
        <w:rPr>
          <w:rFonts w:ascii="Times New Roman" w:hAnsi="Times New Roman" w:cs="Times New Roman"/>
          <w:b/>
          <w:sz w:val="28"/>
          <w:szCs w:val="28"/>
        </w:rPr>
        <w:t>.</w:t>
      </w:r>
    </w:p>
    <w:p w:rsidR="0018049A" w:rsidRPr="007236C3" w:rsidRDefault="0060385D" w:rsidP="007236C3">
      <w:pPr>
        <w:widowControl w:val="0"/>
        <w:suppressAutoHyphens/>
        <w:spacing w:after="0" w:line="264" w:lineRule="auto"/>
        <w:ind w:firstLine="709"/>
        <w:jc w:val="both"/>
        <w:rPr>
          <w:rFonts w:ascii="Times New Roman" w:eastAsia="Arial Unicode MS" w:hAnsi="Times New Roman" w:cs="Times New Roman"/>
          <w:bCs/>
          <w:kern w:val="2"/>
          <w:sz w:val="28"/>
          <w:szCs w:val="28"/>
          <w:lang w:eastAsia="zh-CN"/>
        </w:rPr>
      </w:pPr>
      <w:r w:rsidRPr="007236C3">
        <w:rPr>
          <w:rFonts w:ascii="Times New Roman" w:eastAsia="Arial Unicode MS" w:hAnsi="Times New Roman" w:cs="Times New Roman"/>
          <w:bCs/>
          <w:kern w:val="2"/>
          <w:sz w:val="28"/>
          <w:szCs w:val="28"/>
          <w:lang w:eastAsia="zh-CN"/>
        </w:rPr>
        <w:t>В 2015</w:t>
      </w:r>
      <w:r w:rsidR="00EF3496" w:rsidRPr="007236C3">
        <w:rPr>
          <w:rFonts w:ascii="Times New Roman" w:eastAsia="Arial Unicode MS" w:hAnsi="Times New Roman" w:cs="Times New Roman"/>
          <w:bCs/>
          <w:kern w:val="2"/>
          <w:sz w:val="28"/>
          <w:szCs w:val="28"/>
          <w:lang w:eastAsia="zh-CN"/>
        </w:rPr>
        <w:t xml:space="preserve"> </w:t>
      </w:r>
      <w:r w:rsidRPr="007236C3">
        <w:rPr>
          <w:rFonts w:ascii="Times New Roman" w:eastAsia="Arial Unicode MS" w:hAnsi="Times New Roman" w:cs="Times New Roman"/>
          <w:bCs/>
          <w:kern w:val="2"/>
          <w:sz w:val="28"/>
          <w:szCs w:val="28"/>
          <w:lang w:eastAsia="zh-CN"/>
        </w:rPr>
        <w:t>г</w:t>
      </w:r>
      <w:r w:rsidR="00EF3496" w:rsidRPr="007236C3">
        <w:rPr>
          <w:rFonts w:ascii="Times New Roman" w:eastAsia="Arial Unicode MS" w:hAnsi="Times New Roman" w:cs="Times New Roman"/>
          <w:bCs/>
          <w:kern w:val="2"/>
          <w:sz w:val="28"/>
          <w:szCs w:val="28"/>
          <w:lang w:eastAsia="zh-CN"/>
        </w:rPr>
        <w:t>оду</w:t>
      </w:r>
      <w:r w:rsidRPr="007236C3">
        <w:rPr>
          <w:rFonts w:ascii="Times New Roman" w:eastAsia="Arial Unicode MS" w:hAnsi="Times New Roman" w:cs="Times New Roman"/>
          <w:bCs/>
          <w:kern w:val="2"/>
          <w:sz w:val="28"/>
          <w:szCs w:val="28"/>
          <w:lang w:eastAsia="zh-CN"/>
        </w:rPr>
        <w:t xml:space="preserve"> Комиссией Курского УФАС России по контролю в сфере закупок было </w:t>
      </w:r>
      <w:r w:rsidRPr="007236C3">
        <w:rPr>
          <w:rFonts w:ascii="Times New Roman" w:eastAsia="Arial Unicode MS" w:hAnsi="Times New Roman" w:cs="Times New Roman"/>
          <w:b/>
          <w:kern w:val="2"/>
          <w:sz w:val="28"/>
          <w:szCs w:val="28"/>
          <w:lang w:eastAsia="zh-CN"/>
        </w:rPr>
        <w:t>рассмотрено 307 жалоб</w:t>
      </w:r>
      <w:r w:rsidR="0018049A" w:rsidRPr="007236C3">
        <w:rPr>
          <w:rFonts w:ascii="Times New Roman" w:eastAsia="Arial Unicode MS" w:hAnsi="Times New Roman" w:cs="Times New Roman"/>
          <w:bCs/>
          <w:kern w:val="2"/>
          <w:sz w:val="28"/>
          <w:szCs w:val="28"/>
          <w:lang w:eastAsia="zh-CN"/>
        </w:rPr>
        <w:t xml:space="preserve"> от участников закупок на действия заказчиков, уполномоченных органов, конкурсных, аукционных, котировочных, единых комиссий заказчиков при осуществлении закупок для государственных и муниципальных нужд в соответствии с требованиями ФЗ «О контрактной системе».</w:t>
      </w:r>
    </w:p>
    <w:p w:rsidR="0060385D" w:rsidRPr="007236C3" w:rsidRDefault="0060385D" w:rsidP="007236C3">
      <w:pPr>
        <w:widowControl w:val="0"/>
        <w:suppressAutoHyphens/>
        <w:spacing w:after="0" w:line="264" w:lineRule="auto"/>
        <w:ind w:firstLine="709"/>
        <w:jc w:val="both"/>
        <w:rPr>
          <w:rFonts w:ascii="Times New Roman" w:eastAsia="Arial Unicode MS" w:hAnsi="Times New Roman" w:cs="Times New Roman"/>
          <w:bCs/>
          <w:kern w:val="2"/>
          <w:sz w:val="28"/>
          <w:szCs w:val="28"/>
          <w:lang w:eastAsia="zh-CN"/>
        </w:rPr>
      </w:pPr>
      <w:r w:rsidRPr="007236C3">
        <w:rPr>
          <w:rFonts w:ascii="Times New Roman" w:eastAsia="Arial Unicode MS" w:hAnsi="Times New Roman" w:cs="Times New Roman"/>
          <w:b/>
          <w:kern w:val="2"/>
          <w:sz w:val="28"/>
          <w:szCs w:val="28"/>
          <w:lang w:eastAsia="zh-CN"/>
        </w:rPr>
        <w:t>199</w:t>
      </w:r>
      <w:r w:rsidRPr="007236C3">
        <w:rPr>
          <w:rFonts w:ascii="Times New Roman" w:eastAsia="Arial Unicode MS" w:hAnsi="Times New Roman" w:cs="Times New Roman"/>
          <w:bCs/>
          <w:kern w:val="2"/>
          <w:sz w:val="28"/>
          <w:szCs w:val="28"/>
          <w:lang w:eastAsia="zh-CN"/>
        </w:rPr>
        <w:t xml:space="preserve"> жалоб было признано обоснованными, </w:t>
      </w:r>
      <w:r w:rsidRPr="007236C3">
        <w:rPr>
          <w:rFonts w:ascii="Times New Roman" w:eastAsia="Arial Unicode MS" w:hAnsi="Times New Roman" w:cs="Times New Roman"/>
          <w:b/>
          <w:kern w:val="2"/>
          <w:sz w:val="28"/>
          <w:szCs w:val="28"/>
          <w:lang w:eastAsia="zh-CN"/>
        </w:rPr>
        <w:t>89</w:t>
      </w:r>
      <w:r w:rsidRPr="007236C3">
        <w:rPr>
          <w:rFonts w:ascii="Times New Roman" w:eastAsia="Arial Unicode MS" w:hAnsi="Times New Roman" w:cs="Times New Roman"/>
          <w:bCs/>
          <w:kern w:val="2"/>
          <w:sz w:val="28"/>
          <w:szCs w:val="28"/>
          <w:lang w:eastAsia="zh-CN"/>
        </w:rPr>
        <w:t xml:space="preserve"> – необоснованными, 19 жалоб были отозваны заявителями до окончания рассмотрения жалобы. В случае отзыва жалобы, Комиссией Курского УФАС России по контролю в сфере закупок проведены внеплановые проверки определения поставщика. </w:t>
      </w:r>
    </w:p>
    <w:p w:rsidR="0060385D" w:rsidRPr="007236C3" w:rsidRDefault="0060385D" w:rsidP="007236C3">
      <w:pPr>
        <w:widowControl w:val="0"/>
        <w:suppressAutoHyphens/>
        <w:spacing w:after="0" w:line="264" w:lineRule="auto"/>
        <w:ind w:firstLine="709"/>
        <w:jc w:val="both"/>
        <w:rPr>
          <w:rFonts w:ascii="Times New Roman" w:eastAsia="Arial Unicode MS" w:hAnsi="Times New Roman" w:cs="Times New Roman"/>
          <w:kern w:val="2"/>
          <w:sz w:val="28"/>
          <w:szCs w:val="28"/>
          <w:lang w:eastAsia="zh-CN"/>
        </w:rPr>
      </w:pPr>
      <w:r w:rsidRPr="007236C3">
        <w:rPr>
          <w:rFonts w:ascii="Times New Roman" w:eastAsia="Arial Unicode MS" w:hAnsi="Times New Roman" w:cs="Times New Roman"/>
          <w:kern w:val="2"/>
          <w:sz w:val="28"/>
          <w:szCs w:val="28"/>
          <w:lang w:eastAsia="zh-CN"/>
        </w:rPr>
        <w:t xml:space="preserve">В результате рассмотрения жалоб и проведения внеплановых проверок </w:t>
      </w:r>
      <w:r w:rsidRPr="007236C3">
        <w:rPr>
          <w:rFonts w:ascii="Times New Roman" w:eastAsia="Arial Unicode MS" w:hAnsi="Times New Roman" w:cs="Times New Roman"/>
          <w:kern w:val="2"/>
          <w:sz w:val="28"/>
          <w:szCs w:val="28"/>
          <w:lang w:eastAsia="zh-CN"/>
        </w:rPr>
        <w:lastRenderedPageBreak/>
        <w:t xml:space="preserve">в соответствии со статьей 99 </w:t>
      </w:r>
      <w:r w:rsidRPr="007236C3">
        <w:rPr>
          <w:rFonts w:ascii="Times New Roman" w:eastAsia="Arial Unicode MS" w:hAnsi="Times New Roman" w:cs="Times New Roman"/>
          <w:bCs/>
          <w:kern w:val="2"/>
          <w:sz w:val="28"/>
          <w:szCs w:val="28"/>
          <w:lang w:eastAsia="zh-CN"/>
        </w:rPr>
        <w:t>ФЗ «О контрактной системе</w:t>
      </w:r>
      <w:r w:rsidR="0018049A" w:rsidRPr="007236C3">
        <w:rPr>
          <w:rFonts w:ascii="Times New Roman" w:eastAsia="Arial Unicode MS" w:hAnsi="Times New Roman" w:cs="Times New Roman"/>
          <w:bCs/>
          <w:kern w:val="2"/>
          <w:sz w:val="28"/>
          <w:szCs w:val="28"/>
          <w:lang w:eastAsia="zh-CN"/>
        </w:rPr>
        <w:t>»</w:t>
      </w:r>
      <w:r w:rsidRPr="007236C3">
        <w:rPr>
          <w:rFonts w:ascii="Times New Roman" w:eastAsia="Arial Unicode MS" w:hAnsi="Times New Roman" w:cs="Times New Roman"/>
          <w:bCs/>
          <w:kern w:val="2"/>
          <w:sz w:val="28"/>
          <w:szCs w:val="28"/>
          <w:lang w:eastAsia="zh-CN"/>
        </w:rPr>
        <w:t xml:space="preserve">, </w:t>
      </w:r>
      <w:r w:rsidRPr="007236C3">
        <w:rPr>
          <w:rFonts w:ascii="Times New Roman" w:eastAsia="Arial Unicode MS" w:hAnsi="Times New Roman" w:cs="Times New Roman"/>
          <w:kern w:val="2"/>
          <w:sz w:val="28"/>
          <w:szCs w:val="28"/>
          <w:lang w:eastAsia="zh-CN"/>
        </w:rPr>
        <w:t xml:space="preserve">выдано </w:t>
      </w:r>
      <w:r w:rsidRPr="007236C3">
        <w:rPr>
          <w:rFonts w:ascii="Times New Roman" w:eastAsia="Arial Unicode MS" w:hAnsi="Times New Roman" w:cs="Times New Roman"/>
          <w:b/>
          <w:bCs/>
          <w:kern w:val="2"/>
          <w:sz w:val="28"/>
          <w:szCs w:val="28"/>
          <w:lang w:eastAsia="zh-CN"/>
        </w:rPr>
        <w:t>146</w:t>
      </w:r>
      <w:r w:rsidRPr="007236C3">
        <w:rPr>
          <w:rFonts w:ascii="Times New Roman" w:eastAsia="Arial Unicode MS" w:hAnsi="Times New Roman" w:cs="Times New Roman"/>
          <w:kern w:val="2"/>
          <w:sz w:val="28"/>
          <w:szCs w:val="28"/>
          <w:lang w:eastAsia="zh-CN"/>
        </w:rPr>
        <w:t xml:space="preserve"> предписаний, из них </w:t>
      </w:r>
      <w:r w:rsidRPr="007236C3">
        <w:rPr>
          <w:rFonts w:ascii="Times New Roman" w:eastAsia="Arial Unicode MS" w:hAnsi="Times New Roman" w:cs="Times New Roman"/>
          <w:b/>
          <w:bCs/>
          <w:kern w:val="2"/>
          <w:sz w:val="28"/>
          <w:szCs w:val="28"/>
          <w:lang w:eastAsia="zh-CN"/>
        </w:rPr>
        <w:t>144</w:t>
      </w:r>
      <w:r w:rsidRPr="007236C3">
        <w:rPr>
          <w:rFonts w:ascii="Times New Roman" w:eastAsia="Arial Unicode MS" w:hAnsi="Times New Roman" w:cs="Times New Roman"/>
          <w:kern w:val="2"/>
          <w:sz w:val="28"/>
          <w:szCs w:val="28"/>
          <w:lang w:eastAsia="zh-CN"/>
        </w:rPr>
        <w:t xml:space="preserve"> исполнено государственными и муниципальными заказчиками, аукционными, конкурсными комиссиями в установленные сроки.</w:t>
      </w:r>
    </w:p>
    <w:p w:rsidR="0060385D" w:rsidRPr="007236C3" w:rsidRDefault="0060385D" w:rsidP="007236C3">
      <w:pPr>
        <w:widowControl w:val="0"/>
        <w:suppressAutoHyphens/>
        <w:spacing w:after="0" w:line="264" w:lineRule="auto"/>
        <w:ind w:firstLine="720"/>
        <w:jc w:val="both"/>
        <w:rPr>
          <w:rFonts w:ascii="Times New Roman" w:eastAsia="Arial Unicode MS" w:hAnsi="Times New Roman" w:cs="Times New Roman"/>
          <w:kern w:val="2"/>
          <w:sz w:val="28"/>
          <w:szCs w:val="28"/>
          <w:lang w:eastAsia="zh-CN"/>
        </w:rPr>
      </w:pPr>
    </w:p>
    <w:p w:rsidR="0060385D" w:rsidRPr="007236C3" w:rsidRDefault="0060385D" w:rsidP="007236C3">
      <w:pPr>
        <w:widowControl w:val="0"/>
        <w:suppressAutoHyphens/>
        <w:spacing w:after="0" w:line="264" w:lineRule="auto"/>
        <w:ind w:firstLine="720"/>
        <w:jc w:val="both"/>
        <w:rPr>
          <w:rFonts w:ascii="Times New Roman" w:eastAsia="Arial Unicode MS" w:hAnsi="Times New Roman" w:cs="Times New Roman"/>
          <w:kern w:val="2"/>
          <w:sz w:val="28"/>
          <w:szCs w:val="28"/>
          <w:lang w:eastAsia="zh-CN"/>
        </w:rPr>
      </w:pPr>
      <w:r w:rsidRPr="007236C3">
        <w:rPr>
          <w:rFonts w:ascii="Times New Roman" w:eastAsia="Arial Unicode MS" w:hAnsi="Times New Roman" w:cs="Times New Roman"/>
          <w:kern w:val="2"/>
          <w:sz w:val="28"/>
          <w:szCs w:val="28"/>
          <w:lang w:eastAsia="zh-CN"/>
        </w:rPr>
        <w:t>В 2015 году по результатам рассмотрения жалоб на действия (бездействие) государственных и муниципальных заказчиков при осуществлении закупок на право заключения контрактов с первоначальной ценой свыше 10 </w:t>
      </w:r>
      <w:r w:rsidR="00170A55" w:rsidRPr="007236C3">
        <w:rPr>
          <w:rFonts w:ascii="Times New Roman" w:eastAsia="Arial Unicode MS" w:hAnsi="Times New Roman" w:cs="Times New Roman"/>
          <w:kern w:val="2"/>
          <w:sz w:val="28"/>
          <w:szCs w:val="28"/>
          <w:lang w:eastAsia="zh-CN"/>
        </w:rPr>
        <w:t>млн.</w:t>
      </w:r>
      <w:r w:rsidRPr="007236C3">
        <w:rPr>
          <w:rFonts w:ascii="Times New Roman" w:eastAsia="Arial Unicode MS" w:hAnsi="Times New Roman" w:cs="Times New Roman"/>
          <w:kern w:val="2"/>
          <w:sz w:val="28"/>
          <w:szCs w:val="28"/>
          <w:lang w:eastAsia="zh-CN"/>
        </w:rPr>
        <w:t xml:space="preserve"> руб</w:t>
      </w:r>
      <w:r w:rsidR="00170A55" w:rsidRPr="007236C3">
        <w:rPr>
          <w:rFonts w:ascii="Times New Roman" w:eastAsia="Arial Unicode MS" w:hAnsi="Times New Roman" w:cs="Times New Roman"/>
          <w:kern w:val="2"/>
          <w:sz w:val="28"/>
          <w:szCs w:val="28"/>
          <w:lang w:eastAsia="zh-CN"/>
        </w:rPr>
        <w:t>.</w:t>
      </w:r>
      <w:r w:rsidRPr="007236C3">
        <w:rPr>
          <w:rFonts w:ascii="Times New Roman" w:eastAsia="Arial Unicode MS" w:hAnsi="Times New Roman" w:cs="Times New Roman"/>
          <w:kern w:val="2"/>
          <w:sz w:val="28"/>
          <w:szCs w:val="28"/>
          <w:lang w:eastAsia="zh-CN"/>
        </w:rPr>
        <w:t>, Курским УФАС России была направлена информация о нарушениях в сфере закупок товаров, выполнения работ, оказания услуг для госуд</w:t>
      </w:r>
      <w:r w:rsidR="00195C1E" w:rsidRPr="007236C3">
        <w:rPr>
          <w:rFonts w:ascii="Times New Roman" w:eastAsia="Arial Unicode MS" w:hAnsi="Times New Roman" w:cs="Times New Roman"/>
          <w:kern w:val="2"/>
          <w:sz w:val="28"/>
          <w:szCs w:val="28"/>
          <w:lang w:eastAsia="zh-CN"/>
        </w:rPr>
        <w:t xml:space="preserve">арственных и муниципальных нужд в </w:t>
      </w:r>
      <w:r w:rsidRPr="007236C3">
        <w:rPr>
          <w:rFonts w:ascii="Times New Roman" w:eastAsia="Arial Unicode MS" w:hAnsi="Times New Roman" w:cs="Times New Roman"/>
          <w:kern w:val="2"/>
          <w:sz w:val="28"/>
          <w:szCs w:val="28"/>
          <w:lang w:eastAsia="zh-CN"/>
        </w:rPr>
        <w:t>УВД по Курской области</w:t>
      </w:r>
      <w:r w:rsidR="00195C1E" w:rsidRPr="007236C3">
        <w:rPr>
          <w:rFonts w:ascii="Times New Roman" w:eastAsia="Arial Unicode MS" w:hAnsi="Times New Roman" w:cs="Times New Roman"/>
          <w:kern w:val="2"/>
          <w:sz w:val="28"/>
          <w:szCs w:val="28"/>
          <w:lang w:eastAsia="zh-CN"/>
        </w:rPr>
        <w:t xml:space="preserve"> и</w:t>
      </w:r>
      <w:r w:rsidRPr="007236C3">
        <w:rPr>
          <w:rFonts w:ascii="Times New Roman" w:eastAsia="Arial Unicode MS" w:hAnsi="Times New Roman" w:cs="Times New Roman"/>
          <w:kern w:val="2"/>
          <w:sz w:val="28"/>
          <w:szCs w:val="28"/>
          <w:lang w:eastAsia="zh-CN"/>
        </w:rPr>
        <w:t xml:space="preserve"> в прокуратуру Курской области о 24 закупках.</w:t>
      </w:r>
    </w:p>
    <w:p w:rsidR="0060385D" w:rsidRPr="007236C3" w:rsidRDefault="0060385D" w:rsidP="007236C3">
      <w:pPr>
        <w:widowControl w:val="0"/>
        <w:suppressAutoHyphens/>
        <w:spacing w:after="0" w:line="264" w:lineRule="auto"/>
        <w:ind w:firstLine="709"/>
        <w:jc w:val="both"/>
        <w:rPr>
          <w:rFonts w:ascii="Times New Roman" w:eastAsia="Arial Unicode MS" w:hAnsi="Times New Roman" w:cs="Times New Roman"/>
          <w:kern w:val="2"/>
          <w:sz w:val="28"/>
          <w:szCs w:val="28"/>
          <w:lang w:eastAsia="zh-CN"/>
        </w:rPr>
      </w:pPr>
    </w:p>
    <w:p w:rsidR="0060385D" w:rsidRPr="007236C3" w:rsidRDefault="00195C1E" w:rsidP="007236C3">
      <w:pPr>
        <w:widowControl w:val="0"/>
        <w:suppressAutoHyphens/>
        <w:spacing w:after="0" w:line="264" w:lineRule="auto"/>
        <w:ind w:firstLine="720"/>
        <w:jc w:val="both"/>
        <w:rPr>
          <w:rFonts w:ascii="Times New Roman" w:eastAsia="Arial Unicode MS" w:hAnsi="Times New Roman" w:cs="Times New Roman"/>
          <w:kern w:val="2"/>
          <w:sz w:val="28"/>
          <w:szCs w:val="28"/>
          <w:lang w:eastAsia="zh-CN"/>
        </w:rPr>
      </w:pPr>
      <w:r w:rsidRPr="007236C3">
        <w:rPr>
          <w:rFonts w:ascii="Times New Roman" w:eastAsia="Arial Unicode MS" w:hAnsi="Times New Roman" w:cs="Times New Roman"/>
          <w:kern w:val="2"/>
          <w:sz w:val="28"/>
          <w:szCs w:val="28"/>
          <w:lang w:eastAsia="zh-CN"/>
        </w:rPr>
        <w:t>В 2015 году</w:t>
      </w:r>
      <w:r w:rsidR="0060385D" w:rsidRPr="007236C3">
        <w:rPr>
          <w:rFonts w:ascii="Times New Roman" w:eastAsia="Arial Unicode MS" w:hAnsi="Times New Roman" w:cs="Times New Roman"/>
          <w:kern w:val="2"/>
          <w:sz w:val="28"/>
          <w:szCs w:val="28"/>
          <w:lang w:eastAsia="zh-CN"/>
        </w:rPr>
        <w:t xml:space="preserve"> Курским УФАС России по результатам рассмотрения жалоб и проведенных контрольных мероприятий возбуждено и рассмотрено в отношении должностных лиц государственных и муниципальных заказчиков </w:t>
      </w:r>
      <w:r w:rsidR="0060385D" w:rsidRPr="007236C3">
        <w:rPr>
          <w:rFonts w:ascii="Times New Roman" w:eastAsia="Arial Unicode MS" w:hAnsi="Times New Roman" w:cs="Times New Roman"/>
          <w:b/>
          <w:bCs/>
          <w:kern w:val="2"/>
          <w:sz w:val="28"/>
          <w:szCs w:val="28"/>
          <w:lang w:eastAsia="zh-CN"/>
        </w:rPr>
        <w:t>156</w:t>
      </w:r>
      <w:r w:rsidR="0060385D" w:rsidRPr="007236C3">
        <w:rPr>
          <w:rFonts w:ascii="Times New Roman" w:eastAsia="Arial Unicode MS" w:hAnsi="Times New Roman" w:cs="Times New Roman"/>
          <w:kern w:val="2"/>
          <w:sz w:val="28"/>
          <w:szCs w:val="28"/>
          <w:lang w:eastAsia="zh-CN"/>
        </w:rPr>
        <w:t xml:space="preserve"> дел об административных правонарушениях.</w:t>
      </w:r>
    </w:p>
    <w:p w:rsidR="0060385D" w:rsidRPr="007236C3" w:rsidRDefault="0060385D" w:rsidP="007236C3">
      <w:pPr>
        <w:widowControl w:val="0"/>
        <w:suppressAutoHyphens/>
        <w:spacing w:after="0" w:line="264" w:lineRule="auto"/>
        <w:ind w:firstLine="720"/>
        <w:jc w:val="both"/>
        <w:rPr>
          <w:rFonts w:ascii="Times New Roman" w:eastAsia="Arial Unicode MS" w:hAnsi="Times New Roman" w:cs="Times New Roman"/>
          <w:kern w:val="2"/>
          <w:sz w:val="28"/>
          <w:szCs w:val="28"/>
          <w:lang w:eastAsia="zh-CN"/>
        </w:rPr>
      </w:pPr>
      <w:r w:rsidRPr="007236C3">
        <w:rPr>
          <w:rFonts w:ascii="Times New Roman" w:eastAsia="Arial Unicode MS" w:hAnsi="Times New Roman" w:cs="Times New Roman"/>
          <w:kern w:val="2"/>
          <w:sz w:val="28"/>
          <w:szCs w:val="28"/>
          <w:lang w:eastAsia="zh-CN"/>
        </w:rPr>
        <w:t xml:space="preserve">По результатам рассмотрения указанных дел вынесено </w:t>
      </w:r>
      <w:r w:rsidRPr="007236C3">
        <w:rPr>
          <w:rFonts w:ascii="Times New Roman" w:eastAsia="Arial Unicode MS" w:hAnsi="Times New Roman" w:cs="Times New Roman"/>
          <w:b/>
          <w:bCs/>
          <w:kern w:val="2"/>
          <w:sz w:val="28"/>
          <w:szCs w:val="28"/>
          <w:lang w:eastAsia="zh-CN"/>
        </w:rPr>
        <w:t>126</w:t>
      </w:r>
      <w:r w:rsidRPr="007236C3">
        <w:rPr>
          <w:rFonts w:ascii="Times New Roman" w:eastAsia="Arial Unicode MS" w:hAnsi="Times New Roman" w:cs="Times New Roman"/>
          <w:kern w:val="2"/>
          <w:sz w:val="28"/>
          <w:szCs w:val="28"/>
          <w:lang w:eastAsia="zh-CN"/>
        </w:rPr>
        <w:t xml:space="preserve"> постановлений о назначении административного наказания в виде штрафа в отношении виновных должностных лиц. </w:t>
      </w:r>
      <w:r w:rsidR="00BA1D91" w:rsidRPr="007236C3">
        <w:rPr>
          <w:rFonts w:ascii="Times New Roman" w:eastAsia="Arial Unicode MS" w:hAnsi="Times New Roman" w:cs="Times New Roman"/>
          <w:kern w:val="2"/>
          <w:sz w:val="28"/>
          <w:szCs w:val="28"/>
          <w:lang w:eastAsia="zh-CN"/>
        </w:rPr>
        <w:t xml:space="preserve"> </w:t>
      </w:r>
      <w:r w:rsidRPr="007236C3">
        <w:rPr>
          <w:rFonts w:ascii="Times New Roman" w:eastAsia="Arial Unicode MS" w:hAnsi="Times New Roman" w:cs="Times New Roman"/>
          <w:kern w:val="2"/>
          <w:sz w:val="28"/>
          <w:szCs w:val="28"/>
          <w:lang w:eastAsia="zh-CN"/>
        </w:rPr>
        <w:t xml:space="preserve">Сумма административных штрафов, взысканных в доход бюджета в отчетном периоде, в том числе по постановлениям, вынесенным в предыдущих отчетных периодах, составила </w:t>
      </w:r>
      <w:r w:rsidRPr="007236C3">
        <w:rPr>
          <w:rFonts w:ascii="Times New Roman" w:eastAsia="Arial Unicode MS" w:hAnsi="Times New Roman" w:cs="Times New Roman"/>
          <w:b/>
          <w:bCs/>
          <w:kern w:val="2"/>
          <w:sz w:val="28"/>
          <w:szCs w:val="28"/>
          <w:lang w:eastAsia="zh-CN"/>
        </w:rPr>
        <w:t>732 </w:t>
      </w:r>
      <w:r w:rsidR="00BA1D91" w:rsidRPr="007236C3">
        <w:rPr>
          <w:rFonts w:ascii="Times New Roman" w:eastAsia="Arial Unicode MS" w:hAnsi="Times New Roman" w:cs="Times New Roman"/>
          <w:b/>
          <w:bCs/>
          <w:kern w:val="2"/>
          <w:sz w:val="28"/>
          <w:szCs w:val="28"/>
          <w:lang w:eastAsia="zh-CN"/>
        </w:rPr>
        <w:t>тыс.</w:t>
      </w:r>
      <w:r w:rsidRPr="007236C3">
        <w:rPr>
          <w:rFonts w:ascii="Times New Roman" w:eastAsia="Arial Unicode MS" w:hAnsi="Times New Roman" w:cs="Times New Roman"/>
          <w:b/>
          <w:bCs/>
          <w:kern w:val="2"/>
          <w:sz w:val="28"/>
          <w:szCs w:val="28"/>
          <w:lang w:eastAsia="zh-CN"/>
        </w:rPr>
        <w:t xml:space="preserve"> руб.</w:t>
      </w:r>
    </w:p>
    <w:p w:rsidR="00C863FC" w:rsidRPr="007236C3" w:rsidRDefault="00C863FC" w:rsidP="007236C3">
      <w:pPr>
        <w:spacing w:after="0" w:line="264" w:lineRule="auto"/>
        <w:rPr>
          <w:rFonts w:ascii="Times New Roman" w:hAnsi="Times New Roman" w:cs="Times New Roman"/>
          <w:sz w:val="28"/>
          <w:szCs w:val="28"/>
        </w:rPr>
      </w:pPr>
    </w:p>
    <w:p w:rsidR="00A53A76" w:rsidRPr="007236C3" w:rsidRDefault="00A53A76" w:rsidP="007236C3">
      <w:pPr>
        <w:spacing w:after="0" w:line="264" w:lineRule="auto"/>
        <w:jc w:val="both"/>
        <w:rPr>
          <w:rFonts w:ascii="Times New Roman" w:hAnsi="Times New Roman" w:cs="Times New Roman"/>
          <w:b/>
          <w:sz w:val="28"/>
          <w:szCs w:val="28"/>
        </w:rPr>
      </w:pPr>
      <w:r w:rsidRPr="007236C3">
        <w:rPr>
          <w:rFonts w:ascii="Times New Roman" w:hAnsi="Times New Roman" w:cs="Times New Roman"/>
          <w:b/>
          <w:sz w:val="28"/>
          <w:szCs w:val="28"/>
        </w:rPr>
        <w:t xml:space="preserve">3. Организация межведомственного взаимодействия </w:t>
      </w:r>
      <w:r w:rsidR="00293140" w:rsidRPr="007236C3">
        <w:rPr>
          <w:rFonts w:ascii="Times New Roman" w:hAnsi="Times New Roman" w:cs="Times New Roman"/>
          <w:b/>
          <w:sz w:val="28"/>
          <w:szCs w:val="28"/>
        </w:rPr>
        <w:t>и  сотрудничество с общественными организациями в целях развития конкуренции.</w:t>
      </w:r>
    </w:p>
    <w:p w:rsidR="00CE45A8" w:rsidRPr="007236C3" w:rsidRDefault="00293140" w:rsidP="007236C3">
      <w:pPr>
        <w:spacing w:after="0" w:line="264" w:lineRule="auto"/>
        <w:ind w:firstLine="708"/>
        <w:jc w:val="both"/>
        <w:rPr>
          <w:rFonts w:ascii="Times New Roman" w:eastAsia="Times New Roman" w:hAnsi="Times New Roman" w:cs="Times New Roman"/>
          <w:b/>
          <w:sz w:val="28"/>
          <w:szCs w:val="28"/>
          <w:lang w:eastAsia="ar-SA"/>
        </w:rPr>
      </w:pPr>
      <w:r w:rsidRPr="007236C3">
        <w:rPr>
          <w:rFonts w:ascii="Times New Roman" w:hAnsi="Times New Roman" w:cs="Times New Roman"/>
          <w:sz w:val="28"/>
          <w:szCs w:val="28"/>
        </w:rPr>
        <w:t>В</w:t>
      </w:r>
      <w:r w:rsidR="00CE45A8" w:rsidRPr="007236C3">
        <w:rPr>
          <w:rFonts w:ascii="Times New Roman" w:eastAsia="Times New Roman" w:hAnsi="Times New Roman" w:cs="Times New Roman"/>
          <w:sz w:val="28"/>
          <w:szCs w:val="28"/>
          <w:lang w:eastAsia="ar-SA"/>
        </w:rPr>
        <w:t xml:space="preserve"> своей текущей деятельности помимо мер административного принуждения Курское УФАС России использует и другие механизмы регулирования правоотношений, связанных с защитой конкуренции. Так, при Курском УФАС России создан и действует </w:t>
      </w:r>
      <w:r w:rsidR="00CE45A8" w:rsidRPr="007236C3">
        <w:rPr>
          <w:rFonts w:ascii="Times New Roman" w:eastAsia="Times New Roman" w:hAnsi="Times New Roman" w:cs="Times New Roman"/>
          <w:b/>
          <w:sz w:val="28"/>
          <w:szCs w:val="28"/>
          <w:lang w:eastAsia="ar-SA"/>
        </w:rPr>
        <w:t xml:space="preserve">Общественно-консультативный совет.    </w:t>
      </w:r>
    </w:p>
    <w:p w:rsidR="00CE45A8" w:rsidRPr="007236C3" w:rsidRDefault="00CE45A8" w:rsidP="007236C3">
      <w:pPr>
        <w:suppressAutoHyphens/>
        <w:spacing w:after="0" w:line="264" w:lineRule="auto"/>
        <w:ind w:firstLine="708"/>
        <w:jc w:val="both"/>
        <w:rPr>
          <w:rFonts w:ascii="Times New Roman" w:eastAsia="Times New Roman" w:hAnsi="Times New Roman" w:cs="Times New Roman"/>
          <w:sz w:val="28"/>
          <w:szCs w:val="28"/>
          <w:lang w:eastAsia="ar-SA"/>
        </w:rPr>
      </w:pPr>
      <w:r w:rsidRPr="007236C3">
        <w:rPr>
          <w:rFonts w:ascii="Times New Roman" w:eastAsia="Times New Roman" w:hAnsi="Times New Roman" w:cs="Times New Roman"/>
          <w:sz w:val="28"/>
          <w:szCs w:val="28"/>
          <w:lang w:eastAsia="ar-SA"/>
        </w:rPr>
        <w:t xml:space="preserve">Указанный совещательный орган выступает как канал коммуникации между обществом и Федеральной антимонопольной службой. В состав Совета входят представители различных общественных групп, в т.ч.  органов власти, общественных движений, научного и бизнес-сообщества. Так, членами Совета являются представители Курской региональной общественной организации «Союз предпринимателей», Курского регионального отделения Общероссийской общественной организации малого и среднего предпринимательства «Опора России» и Курского регионального отделения Общероссийской общественной организации «Деловая Россия», Железногорской городской общественной организации </w:t>
      </w:r>
      <w:r w:rsidRPr="007236C3">
        <w:rPr>
          <w:rFonts w:ascii="Times New Roman" w:eastAsia="Times New Roman" w:hAnsi="Times New Roman" w:cs="Times New Roman"/>
          <w:sz w:val="28"/>
          <w:szCs w:val="28"/>
          <w:lang w:eastAsia="ar-SA"/>
        </w:rPr>
        <w:lastRenderedPageBreak/>
        <w:t>«Лига предпринимателей», Областного комитета профсоюзов работников торговли, общественного питания и предпринимательства «Торговое единство» и др., что позволяет вырабатывать в процессе открытого обсуждения согласованные позиции по проблемным вопросам с учетом специфических потребностей отдельных социальных групп. Отдельной темой обсуждений являются и отношения «власть-бизнес», проблемы государственно-частного партнерства и обеспечения баланса интересов предпринимательского сообщества, граждан-потребителей и государства как регулятора отдельных процессов рыночной экономики. Протоколы заседаний Совета размещаются в открытом доступе на официальном сайте Курского УФАС России.</w:t>
      </w:r>
    </w:p>
    <w:p w:rsidR="001E4919" w:rsidRPr="007236C3" w:rsidRDefault="00CE45A8" w:rsidP="007236C3">
      <w:pPr>
        <w:suppressAutoHyphens/>
        <w:spacing w:after="0" w:line="264" w:lineRule="auto"/>
        <w:ind w:firstLine="708"/>
        <w:jc w:val="both"/>
        <w:rPr>
          <w:rFonts w:ascii="Times New Roman" w:eastAsia="Times New Roman" w:hAnsi="Times New Roman" w:cs="Times New Roman"/>
          <w:sz w:val="28"/>
          <w:szCs w:val="28"/>
          <w:lang w:eastAsia="ar-SA"/>
        </w:rPr>
      </w:pPr>
      <w:r w:rsidRPr="007236C3">
        <w:rPr>
          <w:rFonts w:ascii="Times New Roman" w:eastAsia="Times New Roman" w:hAnsi="Times New Roman" w:cs="Times New Roman"/>
          <w:sz w:val="28"/>
          <w:szCs w:val="28"/>
          <w:lang w:eastAsia="ar-SA"/>
        </w:rPr>
        <w:t xml:space="preserve">Также взаимодействие налажено между Курским УФАС России и </w:t>
      </w:r>
      <w:r w:rsidRPr="007236C3">
        <w:rPr>
          <w:rFonts w:ascii="Times New Roman" w:eastAsia="Times New Roman" w:hAnsi="Times New Roman" w:cs="Times New Roman"/>
          <w:b/>
          <w:sz w:val="28"/>
          <w:szCs w:val="28"/>
          <w:lang w:eastAsia="ar-SA"/>
        </w:rPr>
        <w:t>уполномоченным по защите прав предпринимателей Курской области</w:t>
      </w:r>
      <w:r w:rsidRPr="007236C3">
        <w:rPr>
          <w:rFonts w:ascii="Times New Roman" w:eastAsia="Times New Roman" w:hAnsi="Times New Roman" w:cs="Times New Roman"/>
          <w:sz w:val="28"/>
          <w:szCs w:val="28"/>
          <w:lang w:eastAsia="ar-SA"/>
        </w:rPr>
        <w:t xml:space="preserve"> (омбудсменом) по возникающим проблемным вопросам применения антимонопольного законодательства. </w:t>
      </w:r>
    </w:p>
    <w:p w:rsidR="005A0493" w:rsidRPr="007236C3" w:rsidRDefault="005A0493" w:rsidP="007236C3">
      <w:pPr>
        <w:spacing w:after="0" w:line="264" w:lineRule="auto"/>
        <w:ind w:firstLine="708"/>
        <w:jc w:val="both"/>
        <w:rPr>
          <w:rFonts w:ascii="Times New Roman" w:eastAsia="Times New Roman" w:hAnsi="Times New Roman" w:cs="Times New Roman"/>
          <w:sz w:val="28"/>
          <w:szCs w:val="28"/>
        </w:rPr>
      </w:pPr>
      <w:r w:rsidRPr="007236C3">
        <w:rPr>
          <w:rFonts w:ascii="Times New Roman" w:eastAsia="Times New Roman" w:hAnsi="Times New Roman" w:cs="Times New Roman"/>
          <w:sz w:val="28"/>
          <w:szCs w:val="28"/>
        </w:rPr>
        <w:t xml:space="preserve">Представитель управления входит на постоянной основе в состав </w:t>
      </w:r>
      <w:r w:rsidRPr="007236C3">
        <w:rPr>
          <w:rFonts w:ascii="Times New Roman" w:eastAsia="Times New Roman" w:hAnsi="Times New Roman" w:cs="Times New Roman"/>
          <w:b/>
          <w:sz w:val="28"/>
          <w:szCs w:val="28"/>
        </w:rPr>
        <w:t>Межведомственной рабочей группы</w:t>
      </w:r>
      <w:r w:rsidRPr="007236C3">
        <w:rPr>
          <w:rFonts w:ascii="Times New Roman" w:eastAsia="Times New Roman" w:hAnsi="Times New Roman" w:cs="Times New Roman"/>
          <w:sz w:val="28"/>
          <w:szCs w:val="28"/>
        </w:rPr>
        <w:t xml:space="preserve"> по координации работы по вопросам развития торговой деятельности и реализации законодательства РФ и Курской области в области торговли.</w:t>
      </w:r>
    </w:p>
    <w:p w:rsidR="00CE45A8" w:rsidRPr="007236C3" w:rsidRDefault="00CE45A8" w:rsidP="007236C3">
      <w:pPr>
        <w:suppressAutoHyphens/>
        <w:spacing w:after="0" w:line="264" w:lineRule="auto"/>
        <w:ind w:firstLine="708"/>
        <w:jc w:val="both"/>
        <w:rPr>
          <w:rFonts w:ascii="Times New Roman" w:eastAsia="Times New Roman" w:hAnsi="Times New Roman" w:cs="Times New Roman"/>
          <w:sz w:val="28"/>
          <w:szCs w:val="28"/>
          <w:lang w:eastAsia="ar-SA"/>
        </w:rPr>
      </w:pPr>
      <w:r w:rsidRPr="007236C3">
        <w:rPr>
          <w:rFonts w:ascii="Times New Roman" w:eastAsia="Times New Roman" w:hAnsi="Times New Roman" w:cs="Times New Roman"/>
          <w:sz w:val="28"/>
          <w:szCs w:val="28"/>
          <w:lang w:eastAsia="ar-SA"/>
        </w:rPr>
        <w:t xml:space="preserve">Курское УФАС </w:t>
      </w:r>
      <w:r w:rsidR="00A06294" w:rsidRPr="007236C3">
        <w:rPr>
          <w:rFonts w:ascii="Times New Roman" w:eastAsia="Times New Roman" w:hAnsi="Times New Roman" w:cs="Times New Roman"/>
          <w:sz w:val="28"/>
          <w:szCs w:val="28"/>
          <w:lang w:eastAsia="ar-SA"/>
        </w:rPr>
        <w:t xml:space="preserve">России </w:t>
      </w:r>
      <w:r w:rsidRPr="007236C3">
        <w:rPr>
          <w:rFonts w:ascii="Times New Roman" w:eastAsia="Times New Roman" w:hAnsi="Times New Roman" w:cs="Times New Roman"/>
          <w:sz w:val="28"/>
          <w:szCs w:val="28"/>
          <w:lang w:eastAsia="ar-SA"/>
        </w:rPr>
        <w:t xml:space="preserve">активно взаимодействует и с правоохранительными органами Курской области, в том числе по вопросам защиты прав субъектов предпринимательской деятельности. Так, в состав </w:t>
      </w:r>
      <w:r w:rsidRPr="007236C3">
        <w:rPr>
          <w:rFonts w:ascii="Times New Roman" w:eastAsia="Times New Roman" w:hAnsi="Times New Roman" w:cs="Times New Roman"/>
          <w:b/>
          <w:sz w:val="28"/>
          <w:szCs w:val="28"/>
          <w:lang w:eastAsia="ar-SA"/>
        </w:rPr>
        <w:t>межведомственной рабочей группы</w:t>
      </w:r>
      <w:r w:rsidRPr="007236C3">
        <w:rPr>
          <w:rFonts w:ascii="Times New Roman" w:eastAsia="Times New Roman" w:hAnsi="Times New Roman" w:cs="Times New Roman"/>
          <w:sz w:val="28"/>
          <w:szCs w:val="28"/>
          <w:lang w:eastAsia="ar-SA"/>
        </w:rPr>
        <w:t xml:space="preserve">, созданной прокуратурой Курской области в целях координации  деятельности по обеспечению защиты прав субъектов предпринимательской деятельности и оперативного анализа информации, входит представитель Курского УФАС России. Также представитель Курского УФАС России входит в состав </w:t>
      </w:r>
      <w:r w:rsidRPr="007236C3">
        <w:rPr>
          <w:rFonts w:ascii="Times New Roman" w:eastAsia="Times New Roman" w:hAnsi="Times New Roman" w:cs="Times New Roman"/>
          <w:b/>
          <w:sz w:val="28"/>
          <w:szCs w:val="28"/>
          <w:lang w:eastAsia="ar-SA"/>
        </w:rPr>
        <w:t>межведомственной рабочей группы по координации совместных действий по противодействию преступлениям в сфере экономики</w:t>
      </w:r>
      <w:r w:rsidRPr="007236C3">
        <w:rPr>
          <w:rFonts w:ascii="Times New Roman" w:eastAsia="Times New Roman" w:hAnsi="Times New Roman" w:cs="Times New Roman"/>
          <w:sz w:val="28"/>
          <w:szCs w:val="28"/>
          <w:lang w:eastAsia="ar-SA"/>
        </w:rPr>
        <w:t>. На п</w:t>
      </w:r>
      <w:r w:rsidR="000B60D6" w:rsidRPr="007236C3">
        <w:rPr>
          <w:rFonts w:ascii="Times New Roman" w:eastAsia="Times New Roman" w:hAnsi="Times New Roman" w:cs="Times New Roman"/>
          <w:sz w:val="28"/>
          <w:szCs w:val="28"/>
          <w:lang w:eastAsia="ar-SA"/>
        </w:rPr>
        <w:t xml:space="preserve">остоянной основе с прокуратурой </w:t>
      </w:r>
      <w:r w:rsidRPr="007236C3">
        <w:rPr>
          <w:rFonts w:ascii="Times New Roman" w:eastAsia="Times New Roman" w:hAnsi="Times New Roman" w:cs="Times New Roman"/>
          <w:sz w:val="28"/>
          <w:szCs w:val="28"/>
          <w:lang w:eastAsia="ar-SA"/>
        </w:rPr>
        <w:t>Курской области идет обмен информацией, а  проблемы, возникающие при правоприменении, оперативно  обсуждаются.</w:t>
      </w:r>
    </w:p>
    <w:p w:rsidR="0053552D" w:rsidRPr="007236C3" w:rsidRDefault="0053552D" w:rsidP="007236C3">
      <w:pPr>
        <w:suppressAutoHyphens/>
        <w:spacing w:after="0" w:line="264" w:lineRule="auto"/>
        <w:ind w:firstLine="708"/>
        <w:jc w:val="both"/>
        <w:rPr>
          <w:rFonts w:ascii="Times New Roman" w:eastAsia="Times New Roman" w:hAnsi="Times New Roman" w:cs="Times New Roman"/>
          <w:sz w:val="28"/>
          <w:szCs w:val="28"/>
          <w:lang w:eastAsia="ar-SA"/>
        </w:rPr>
      </w:pPr>
      <w:r w:rsidRPr="007236C3">
        <w:rPr>
          <w:rFonts w:ascii="Times New Roman" w:eastAsia="Times New Roman" w:hAnsi="Times New Roman" w:cs="Times New Roman"/>
          <w:sz w:val="28"/>
          <w:szCs w:val="28"/>
          <w:lang w:eastAsia="ar-SA"/>
        </w:rPr>
        <w:t xml:space="preserve">В 2015 году создана </w:t>
      </w:r>
      <w:r w:rsidRPr="007236C3">
        <w:rPr>
          <w:rFonts w:ascii="Times New Roman" w:hAnsi="Times New Roman" w:cs="Times New Roman"/>
          <w:b/>
          <w:sz w:val="28"/>
          <w:szCs w:val="28"/>
        </w:rPr>
        <w:t>совместная рабочая группа</w:t>
      </w:r>
      <w:r w:rsidRPr="007236C3">
        <w:rPr>
          <w:rFonts w:ascii="Times New Roman" w:hAnsi="Times New Roman" w:cs="Times New Roman"/>
          <w:sz w:val="28"/>
          <w:szCs w:val="28"/>
        </w:rPr>
        <w:t xml:space="preserve"> СУ СК РФ по Курской области, Курского УФАС России, УМВД России по Курской области по выявлению, расследованию и раскрытию преступлений в сфере антимонопольного законодательства, государственного оборонного заказа и закупок товаров, работ, услуг для обеспечения государственных и муниципальных нужд.</w:t>
      </w:r>
    </w:p>
    <w:p w:rsidR="00ED2F78" w:rsidRPr="007236C3" w:rsidRDefault="004A30E7" w:rsidP="007236C3">
      <w:pPr>
        <w:spacing w:after="0" w:line="264" w:lineRule="auto"/>
        <w:ind w:firstLine="708"/>
        <w:jc w:val="both"/>
        <w:rPr>
          <w:rFonts w:ascii="Times New Roman" w:eastAsia="Times New Roman" w:hAnsi="Times New Roman" w:cs="Times New Roman"/>
          <w:sz w:val="28"/>
          <w:szCs w:val="28"/>
        </w:rPr>
      </w:pPr>
      <w:r w:rsidRPr="007236C3">
        <w:rPr>
          <w:rFonts w:ascii="Times New Roman" w:eastAsia="Times New Roman" w:hAnsi="Times New Roman" w:cs="Times New Roman"/>
          <w:sz w:val="28"/>
          <w:szCs w:val="28"/>
        </w:rPr>
        <w:t>Представитель управления входит</w:t>
      </w:r>
      <w:r w:rsidR="00ED2F78" w:rsidRPr="007236C3">
        <w:rPr>
          <w:rFonts w:ascii="Times New Roman" w:eastAsia="Times New Roman" w:hAnsi="Times New Roman" w:cs="Times New Roman"/>
          <w:sz w:val="28"/>
          <w:szCs w:val="28"/>
        </w:rPr>
        <w:t xml:space="preserve"> в состав </w:t>
      </w:r>
      <w:r w:rsidR="00ED2F78" w:rsidRPr="007236C3">
        <w:rPr>
          <w:rFonts w:ascii="Times New Roman" w:eastAsia="Times New Roman" w:hAnsi="Times New Roman" w:cs="Times New Roman"/>
          <w:b/>
          <w:sz w:val="28"/>
          <w:szCs w:val="28"/>
        </w:rPr>
        <w:t>Экспертного Совета</w:t>
      </w:r>
      <w:r w:rsidR="00ED2F78" w:rsidRPr="007236C3">
        <w:rPr>
          <w:rFonts w:ascii="Times New Roman" w:eastAsia="Times New Roman" w:hAnsi="Times New Roman" w:cs="Times New Roman"/>
          <w:sz w:val="28"/>
          <w:szCs w:val="28"/>
        </w:rPr>
        <w:t xml:space="preserve"> </w:t>
      </w:r>
      <w:r w:rsidR="00ED2F78" w:rsidRPr="007236C3">
        <w:rPr>
          <w:rFonts w:ascii="Times New Roman" w:eastAsia="Times New Roman" w:hAnsi="Times New Roman" w:cs="Times New Roman"/>
          <w:b/>
          <w:sz w:val="28"/>
          <w:szCs w:val="28"/>
        </w:rPr>
        <w:t>по вопросам развития предпринимательства и инновациям при Курской областной Думе</w:t>
      </w:r>
      <w:r w:rsidR="00ED2F78" w:rsidRPr="007236C3">
        <w:rPr>
          <w:rFonts w:ascii="Times New Roman" w:eastAsia="Times New Roman" w:hAnsi="Times New Roman" w:cs="Times New Roman"/>
          <w:sz w:val="28"/>
          <w:szCs w:val="28"/>
        </w:rPr>
        <w:t>.</w:t>
      </w:r>
    </w:p>
    <w:p w:rsidR="00ED2F78" w:rsidRPr="007236C3" w:rsidRDefault="00ED2F78" w:rsidP="007236C3">
      <w:pPr>
        <w:spacing w:after="0" w:line="264" w:lineRule="auto"/>
        <w:ind w:firstLine="708"/>
        <w:jc w:val="both"/>
        <w:rPr>
          <w:rFonts w:ascii="Times New Roman" w:eastAsia="Times New Roman" w:hAnsi="Times New Roman" w:cs="Times New Roman"/>
          <w:sz w:val="28"/>
          <w:szCs w:val="28"/>
        </w:rPr>
      </w:pPr>
      <w:r w:rsidRPr="007236C3">
        <w:rPr>
          <w:rFonts w:ascii="Times New Roman" w:eastAsia="Times New Roman" w:hAnsi="Times New Roman" w:cs="Times New Roman"/>
          <w:sz w:val="28"/>
          <w:szCs w:val="28"/>
        </w:rPr>
        <w:lastRenderedPageBreak/>
        <w:t>На совместном заседании постоянного Комитета Курской областной Думы по развитию предпринимательства и Экспертного Совета по вопросам развития предпринимательства и инновациям представлен доклад –</w:t>
      </w:r>
      <w:r w:rsidRPr="007236C3">
        <w:rPr>
          <w:rFonts w:ascii="Times New Roman" w:eastAsia="Times New Roman" w:hAnsi="Times New Roman" w:cs="Times New Roman"/>
          <w:b/>
          <w:sz w:val="28"/>
          <w:szCs w:val="28"/>
        </w:rPr>
        <w:t xml:space="preserve"> </w:t>
      </w:r>
      <w:r w:rsidRPr="007236C3">
        <w:rPr>
          <w:rFonts w:ascii="Times New Roman" w:eastAsia="Times New Roman" w:hAnsi="Times New Roman" w:cs="Times New Roman"/>
          <w:sz w:val="28"/>
          <w:szCs w:val="28"/>
        </w:rPr>
        <w:t>заключение на проект Федерального закона от 21.01.2015 г. № 704631-6 «О внесении изменений в отдельные законодательные акты РФ по вопросам антимонопольного регулирования и обеспечения продовольственной безопасности».</w:t>
      </w:r>
    </w:p>
    <w:p w:rsidR="00615A27" w:rsidRPr="007236C3" w:rsidRDefault="0053552D" w:rsidP="007236C3">
      <w:pPr>
        <w:spacing w:after="0" w:line="264" w:lineRule="auto"/>
        <w:ind w:firstLine="708"/>
        <w:jc w:val="both"/>
        <w:rPr>
          <w:rFonts w:ascii="Times New Roman" w:eastAsia="Times New Roman" w:hAnsi="Times New Roman" w:cs="Times New Roman"/>
          <w:sz w:val="28"/>
          <w:szCs w:val="28"/>
        </w:rPr>
      </w:pPr>
      <w:r w:rsidRPr="007236C3">
        <w:rPr>
          <w:rFonts w:ascii="Times New Roman" w:eastAsia="Times New Roman" w:hAnsi="Times New Roman" w:cs="Times New Roman"/>
          <w:sz w:val="28"/>
          <w:szCs w:val="28"/>
        </w:rPr>
        <w:t>В рамках работы Экспертного совета</w:t>
      </w:r>
      <w:r w:rsidR="00ED2F78" w:rsidRPr="007236C3">
        <w:rPr>
          <w:rFonts w:ascii="Times New Roman" w:eastAsia="Times New Roman" w:hAnsi="Times New Roman" w:cs="Times New Roman"/>
          <w:sz w:val="28"/>
          <w:szCs w:val="28"/>
        </w:rPr>
        <w:t xml:space="preserve"> </w:t>
      </w:r>
      <w:r w:rsidRPr="007236C3">
        <w:rPr>
          <w:rFonts w:ascii="Times New Roman" w:eastAsia="Times New Roman" w:hAnsi="Times New Roman" w:cs="Times New Roman"/>
          <w:sz w:val="28"/>
          <w:szCs w:val="28"/>
        </w:rPr>
        <w:t>управлением д</w:t>
      </w:r>
      <w:r w:rsidR="00ED2F78" w:rsidRPr="007236C3">
        <w:rPr>
          <w:rFonts w:ascii="Times New Roman" w:eastAsia="Times New Roman" w:hAnsi="Times New Roman" w:cs="Times New Roman"/>
          <w:sz w:val="28"/>
          <w:szCs w:val="28"/>
        </w:rPr>
        <w:t>ано отрицательное заключение на законопроект Курской областной Думы «О внесении изменений в Федеральный закон от 28.12.09 г. № 381-ФЗ «Об основах государственного регулирования торговой деятельности в Российской Федерации»</w:t>
      </w:r>
      <w:r w:rsidRPr="007236C3">
        <w:rPr>
          <w:rFonts w:ascii="Times New Roman" w:eastAsia="Times New Roman" w:hAnsi="Times New Roman" w:cs="Times New Roman"/>
          <w:sz w:val="28"/>
          <w:szCs w:val="28"/>
        </w:rPr>
        <w:t xml:space="preserve"> (на</w:t>
      </w:r>
      <w:r w:rsidR="00615A27" w:rsidRPr="007236C3">
        <w:rPr>
          <w:rFonts w:ascii="Times New Roman" w:eastAsia="Times New Roman" w:hAnsi="Times New Roman" w:cs="Times New Roman"/>
          <w:sz w:val="28"/>
          <w:szCs w:val="28"/>
        </w:rPr>
        <w:t xml:space="preserve"> предл</w:t>
      </w:r>
      <w:r w:rsidRPr="007236C3">
        <w:rPr>
          <w:rFonts w:ascii="Times New Roman" w:eastAsia="Times New Roman" w:hAnsi="Times New Roman" w:cs="Times New Roman"/>
          <w:sz w:val="28"/>
          <w:szCs w:val="28"/>
        </w:rPr>
        <w:t>ожение</w:t>
      </w:r>
      <w:r w:rsidR="00615A27" w:rsidRPr="007236C3">
        <w:rPr>
          <w:rFonts w:ascii="Times New Roman" w:eastAsia="Times New Roman" w:hAnsi="Times New Roman" w:cs="Times New Roman"/>
          <w:sz w:val="28"/>
          <w:szCs w:val="28"/>
        </w:rPr>
        <w:t xml:space="preserve"> предусмотре</w:t>
      </w:r>
      <w:r w:rsidR="00B64E44" w:rsidRPr="007236C3">
        <w:rPr>
          <w:rFonts w:ascii="Times New Roman" w:eastAsia="Times New Roman" w:hAnsi="Times New Roman" w:cs="Times New Roman"/>
          <w:sz w:val="28"/>
          <w:szCs w:val="28"/>
        </w:rPr>
        <w:t>ть</w:t>
      </w:r>
      <w:r w:rsidR="00615A27" w:rsidRPr="007236C3">
        <w:rPr>
          <w:rFonts w:ascii="Times New Roman" w:eastAsia="Times New Roman" w:hAnsi="Times New Roman" w:cs="Times New Roman"/>
          <w:sz w:val="28"/>
          <w:szCs w:val="28"/>
        </w:rPr>
        <w:t xml:space="preserve"> полномочия Правительства РФ в случае существенного роста цен (свыше 15% за 30 дней) на социально значимые продовольственные товары устанавливать предельно допустимые не только розничные</w:t>
      </w:r>
      <w:r w:rsidR="00B64E44" w:rsidRPr="007236C3">
        <w:rPr>
          <w:rFonts w:ascii="Times New Roman" w:eastAsia="Times New Roman" w:hAnsi="Times New Roman" w:cs="Times New Roman"/>
          <w:sz w:val="28"/>
          <w:szCs w:val="28"/>
        </w:rPr>
        <w:t>,</w:t>
      </w:r>
      <w:r w:rsidR="00615A27" w:rsidRPr="007236C3">
        <w:rPr>
          <w:rFonts w:ascii="Times New Roman" w:eastAsia="Times New Roman" w:hAnsi="Times New Roman" w:cs="Times New Roman"/>
          <w:sz w:val="28"/>
          <w:szCs w:val="28"/>
        </w:rPr>
        <w:t xml:space="preserve"> как это предусмотрено действующим Законом, но и </w:t>
      </w:r>
      <w:r w:rsidR="00615A27" w:rsidRPr="007236C3">
        <w:rPr>
          <w:rFonts w:ascii="Times New Roman" w:eastAsia="Times New Roman" w:hAnsi="Times New Roman" w:cs="Times New Roman"/>
          <w:b/>
          <w:sz w:val="28"/>
          <w:szCs w:val="28"/>
        </w:rPr>
        <w:t>оптовые</w:t>
      </w:r>
      <w:r w:rsidR="00615A27" w:rsidRPr="007236C3">
        <w:rPr>
          <w:rFonts w:ascii="Times New Roman" w:eastAsia="Times New Roman" w:hAnsi="Times New Roman" w:cs="Times New Roman"/>
          <w:sz w:val="28"/>
          <w:szCs w:val="28"/>
        </w:rPr>
        <w:t xml:space="preserve"> цены на указанные товары</w:t>
      </w:r>
      <w:r w:rsidR="00B64E44" w:rsidRPr="007236C3">
        <w:rPr>
          <w:rFonts w:ascii="Times New Roman" w:eastAsia="Times New Roman" w:hAnsi="Times New Roman" w:cs="Times New Roman"/>
          <w:sz w:val="28"/>
          <w:szCs w:val="28"/>
        </w:rPr>
        <w:t>)</w:t>
      </w:r>
      <w:r w:rsidR="00615A27" w:rsidRPr="007236C3">
        <w:rPr>
          <w:rFonts w:ascii="Times New Roman" w:eastAsia="Times New Roman" w:hAnsi="Times New Roman" w:cs="Times New Roman"/>
          <w:sz w:val="28"/>
          <w:szCs w:val="28"/>
        </w:rPr>
        <w:t>.</w:t>
      </w:r>
    </w:p>
    <w:p w:rsidR="001E4919" w:rsidRPr="007236C3" w:rsidRDefault="001E4919" w:rsidP="007236C3">
      <w:pPr>
        <w:suppressAutoHyphens/>
        <w:spacing w:after="0" w:line="264" w:lineRule="auto"/>
        <w:ind w:firstLine="708"/>
        <w:jc w:val="both"/>
        <w:rPr>
          <w:rFonts w:ascii="Times New Roman" w:eastAsia="Times New Roman" w:hAnsi="Times New Roman" w:cs="Times New Roman"/>
          <w:sz w:val="28"/>
          <w:szCs w:val="28"/>
          <w:lang w:eastAsia="ar-SA"/>
        </w:rPr>
      </w:pPr>
      <w:r w:rsidRPr="007236C3">
        <w:rPr>
          <w:rFonts w:ascii="Times New Roman" w:eastAsia="Times New Roman" w:hAnsi="Times New Roman" w:cs="Times New Roman"/>
          <w:sz w:val="28"/>
          <w:szCs w:val="28"/>
          <w:lang w:eastAsia="ar-SA"/>
        </w:rPr>
        <w:t xml:space="preserve">Руководством Курского УФАС России регулярно ведется прием  граждан и представителей малого и среднего бизнеса Курской области. Во время приема разъясняется порядок обращения в антимонопольный орган или даются рекомендации по обращению в другие органы власти, компетентные в разрешении поставленных предпринимателями в устном обращении вопросов. </w:t>
      </w:r>
    </w:p>
    <w:p w:rsidR="00C91D9B" w:rsidRPr="007236C3" w:rsidRDefault="00C91D9B" w:rsidP="007236C3">
      <w:pPr>
        <w:suppressAutoHyphens/>
        <w:spacing w:after="0" w:line="264" w:lineRule="auto"/>
        <w:jc w:val="both"/>
        <w:rPr>
          <w:rFonts w:ascii="Times New Roman" w:eastAsia="Times New Roman" w:hAnsi="Times New Roman" w:cs="Times New Roman"/>
          <w:sz w:val="28"/>
          <w:szCs w:val="28"/>
          <w:lang w:eastAsia="ar-SA"/>
        </w:rPr>
      </w:pPr>
    </w:p>
    <w:p w:rsidR="00C91D9B" w:rsidRPr="007236C3" w:rsidRDefault="00C91D9B" w:rsidP="007236C3">
      <w:pPr>
        <w:suppressAutoHyphens/>
        <w:spacing w:after="0" w:line="264" w:lineRule="auto"/>
        <w:jc w:val="both"/>
        <w:rPr>
          <w:rFonts w:ascii="Times New Roman" w:eastAsia="Times New Roman" w:hAnsi="Times New Roman" w:cs="Times New Roman"/>
          <w:b/>
          <w:sz w:val="28"/>
          <w:szCs w:val="28"/>
          <w:lang w:eastAsia="ar-SA"/>
        </w:rPr>
      </w:pPr>
      <w:r w:rsidRPr="007236C3">
        <w:rPr>
          <w:rFonts w:ascii="Times New Roman" w:eastAsia="Times New Roman" w:hAnsi="Times New Roman" w:cs="Times New Roman"/>
          <w:b/>
          <w:sz w:val="28"/>
          <w:szCs w:val="28"/>
          <w:lang w:eastAsia="ar-SA"/>
        </w:rPr>
        <w:t xml:space="preserve">4. </w:t>
      </w:r>
      <w:r w:rsidR="00E45064" w:rsidRPr="007236C3">
        <w:rPr>
          <w:rFonts w:ascii="Times New Roman" w:eastAsia="Times New Roman" w:hAnsi="Times New Roman" w:cs="Times New Roman"/>
          <w:b/>
          <w:sz w:val="28"/>
          <w:szCs w:val="28"/>
          <w:lang w:eastAsia="ar-SA"/>
        </w:rPr>
        <w:t>Участие Курского УФАС России в содействии внедрению Стандарта</w:t>
      </w:r>
      <w:r w:rsidR="00C7358E" w:rsidRPr="007236C3">
        <w:rPr>
          <w:rFonts w:ascii="Times New Roman" w:eastAsia="Times New Roman" w:hAnsi="Times New Roman" w:cs="Times New Roman"/>
          <w:b/>
          <w:sz w:val="28"/>
          <w:szCs w:val="28"/>
          <w:lang w:eastAsia="ar-SA"/>
        </w:rPr>
        <w:t xml:space="preserve"> развития конкуренции в Курской области </w:t>
      </w:r>
      <w:r w:rsidR="00C4196B" w:rsidRPr="007236C3">
        <w:rPr>
          <w:rFonts w:ascii="Times New Roman" w:eastAsia="Times New Roman" w:hAnsi="Times New Roman" w:cs="Times New Roman"/>
          <w:b/>
          <w:sz w:val="28"/>
          <w:szCs w:val="28"/>
          <w:lang w:eastAsia="ar-SA"/>
        </w:rPr>
        <w:t xml:space="preserve">(далее – СРК Курской области) </w:t>
      </w:r>
      <w:r w:rsidR="00C7358E" w:rsidRPr="007236C3">
        <w:rPr>
          <w:rFonts w:ascii="Times New Roman" w:eastAsia="Times New Roman" w:hAnsi="Times New Roman" w:cs="Times New Roman"/>
          <w:b/>
          <w:sz w:val="28"/>
          <w:szCs w:val="28"/>
          <w:lang w:eastAsia="ar-SA"/>
        </w:rPr>
        <w:t>в 2015 году.</w:t>
      </w:r>
    </w:p>
    <w:p w:rsidR="002A24DB" w:rsidRPr="00777FCA" w:rsidRDefault="002A24DB" w:rsidP="00777FCA">
      <w:pPr>
        <w:autoSpaceDE w:val="0"/>
        <w:autoSpaceDN w:val="0"/>
        <w:adjustRightInd w:val="0"/>
        <w:spacing w:after="0" w:line="264" w:lineRule="auto"/>
        <w:ind w:firstLine="708"/>
        <w:jc w:val="both"/>
        <w:rPr>
          <w:rFonts w:ascii="Times New Roman" w:eastAsia="Times New Roman" w:hAnsi="Times New Roman" w:cs="Times New Roman"/>
          <w:sz w:val="28"/>
          <w:szCs w:val="28"/>
        </w:rPr>
      </w:pPr>
    </w:p>
    <w:p w:rsidR="002A24DB" w:rsidRPr="002A24DB" w:rsidRDefault="002A24DB" w:rsidP="00777FCA">
      <w:pPr>
        <w:autoSpaceDE w:val="0"/>
        <w:autoSpaceDN w:val="0"/>
        <w:adjustRightInd w:val="0"/>
        <w:spacing w:after="0" w:line="264" w:lineRule="auto"/>
        <w:ind w:firstLine="708"/>
        <w:jc w:val="both"/>
        <w:rPr>
          <w:rFonts w:ascii="Times New Roman" w:eastAsia="Times New Roman" w:hAnsi="Times New Roman" w:cs="Times New Roman"/>
          <w:sz w:val="28"/>
          <w:szCs w:val="28"/>
        </w:rPr>
      </w:pPr>
      <w:r w:rsidRPr="002A24DB">
        <w:rPr>
          <w:rFonts w:ascii="Times New Roman" w:eastAsia="Times New Roman" w:hAnsi="Times New Roman" w:cs="Times New Roman"/>
          <w:sz w:val="28"/>
          <w:szCs w:val="28"/>
        </w:rPr>
        <w:t>Распоряжением Правительства Российской Федерации от 28</w:t>
      </w:r>
      <w:r w:rsidR="00754E42">
        <w:rPr>
          <w:rFonts w:ascii="Times New Roman" w:eastAsia="Times New Roman" w:hAnsi="Times New Roman" w:cs="Times New Roman"/>
          <w:sz w:val="28"/>
          <w:szCs w:val="28"/>
        </w:rPr>
        <w:t>12.</w:t>
      </w:r>
      <w:r w:rsidRPr="002A24DB">
        <w:rPr>
          <w:rFonts w:ascii="Times New Roman" w:eastAsia="Times New Roman" w:hAnsi="Times New Roman" w:cs="Times New Roman"/>
          <w:sz w:val="28"/>
          <w:szCs w:val="28"/>
        </w:rPr>
        <w:t>2012 г</w:t>
      </w:r>
      <w:r w:rsidR="00754E42">
        <w:rPr>
          <w:rFonts w:ascii="Times New Roman" w:eastAsia="Times New Roman" w:hAnsi="Times New Roman" w:cs="Times New Roman"/>
          <w:sz w:val="28"/>
          <w:szCs w:val="28"/>
        </w:rPr>
        <w:t>.</w:t>
      </w:r>
      <w:r w:rsidRPr="002A24DB">
        <w:rPr>
          <w:rFonts w:ascii="Times New Roman" w:eastAsia="Times New Roman" w:hAnsi="Times New Roman" w:cs="Times New Roman"/>
          <w:sz w:val="28"/>
          <w:szCs w:val="28"/>
        </w:rPr>
        <w:t xml:space="preserve"> № 2579-р утвержден план мероприятий («Дорожная карта») «Развитие конкуренции и совершенствование антимонопольной политики».</w:t>
      </w:r>
    </w:p>
    <w:p w:rsidR="002A24DB" w:rsidRPr="002A24DB" w:rsidRDefault="002A24DB" w:rsidP="00777FCA">
      <w:pPr>
        <w:autoSpaceDE w:val="0"/>
        <w:autoSpaceDN w:val="0"/>
        <w:adjustRightInd w:val="0"/>
        <w:spacing w:after="0" w:line="264" w:lineRule="auto"/>
        <w:ind w:firstLine="708"/>
        <w:jc w:val="both"/>
        <w:rPr>
          <w:rFonts w:ascii="Times New Roman" w:eastAsia="Times New Roman" w:hAnsi="Times New Roman" w:cs="Times New Roman"/>
          <w:b/>
          <w:sz w:val="28"/>
          <w:szCs w:val="28"/>
        </w:rPr>
      </w:pPr>
      <w:r w:rsidRPr="002A24DB">
        <w:rPr>
          <w:rFonts w:ascii="Times New Roman" w:eastAsia="Times New Roman" w:hAnsi="Times New Roman" w:cs="Times New Roman"/>
          <w:sz w:val="28"/>
          <w:szCs w:val="28"/>
        </w:rPr>
        <w:t xml:space="preserve">Во исполнение пункта 2 указанной Дорожной карты «Внедрение лучших практик развития конкуренции в субъектах Российской Федерации» разработан </w:t>
      </w:r>
      <w:r w:rsidRPr="002A24DB">
        <w:rPr>
          <w:rFonts w:ascii="Times New Roman" w:eastAsia="Times New Roman" w:hAnsi="Times New Roman" w:cs="Times New Roman"/>
          <w:b/>
          <w:sz w:val="28"/>
          <w:szCs w:val="28"/>
        </w:rPr>
        <w:t>Стандарт развития конкуренции в субъектах Российской Федерации</w:t>
      </w:r>
      <w:r w:rsidRPr="002A24DB">
        <w:rPr>
          <w:rFonts w:ascii="Times New Roman" w:eastAsia="Times New Roman" w:hAnsi="Times New Roman" w:cs="Times New Roman"/>
          <w:sz w:val="28"/>
          <w:szCs w:val="28"/>
        </w:rPr>
        <w:t>, одобренный Правительством РФ 02.04.</w:t>
      </w:r>
      <w:r w:rsidR="00754E42">
        <w:rPr>
          <w:rFonts w:ascii="Times New Roman" w:eastAsia="Times New Roman" w:hAnsi="Times New Roman" w:cs="Times New Roman"/>
          <w:sz w:val="28"/>
          <w:szCs w:val="28"/>
        </w:rPr>
        <w:t>20</w:t>
      </w:r>
      <w:r w:rsidRPr="002A24DB">
        <w:rPr>
          <w:rFonts w:ascii="Times New Roman" w:eastAsia="Times New Roman" w:hAnsi="Times New Roman" w:cs="Times New Roman"/>
          <w:sz w:val="28"/>
          <w:szCs w:val="28"/>
        </w:rPr>
        <w:t>14 г.</w:t>
      </w:r>
      <w:r w:rsidRPr="002A24DB">
        <w:rPr>
          <w:rFonts w:ascii="Times New Roman" w:eastAsia="Times New Roman" w:hAnsi="Times New Roman" w:cs="Times New Roman"/>
          <w:b/>
          <w:sz w:val="28"/>
          <w:szCs w:val="28"/>
        </w:rPr>
        <w:t xml:space="preserve"> </w:t>
      </w:r>
    </w:p>
    <w:p w:rsidR="00C7358E" w:rsidRPr="00777FCA" w:rsidRDefault="00A61604" w:rsidP="00777FCA">
      <w:pPr>
        <w:suppressAutoHyphens/>
        <w:spacing w:after="0" w:line="264" w:lineRule="auto"/>
        <w:ind w:firstLine="708"/>
        <w:jc w:val="both"/>
        <w:rPr>
          <w:rFonts w:ascii="Times New Roman" w:hAnsi="Times New Roman" w:cs="Times New Roman"/>
          <w:sz w:val="28"/>
          <w:szCs w:val="28"/>
        </w:rPr>
      </w:pPr>
      <w:r w:rsidRPr="00777FCA">
        <w:rPr>
          <w:rFonts w:ascii="Times New Roman" w:hAnsi="Times New Roman" w:cs="Times New Roman"/>
          <w:sz w:val="28"/>
          <w:szCs w:val="28"/>
        </w:rPr>
        <w:t>Распоряжением Правительства Российской Федерации от 05.09.2015 № 1738-р Стандарт развития конкуренции в субъектах Российской Федерации утвержден в новой редакции.</w:t>
      </w:r>
    </w:p>
    <w:p w:rsidR="00363317" w:rsidRPr="00363317" w:rsidRDefault="00363317" w:rsidP="00777FCA">
      <w:pPr>
        <w:spacing w:after="0" w:line="264" w:lineRule="auto"/>
        <w:ind w:firstLine="360"/>
        <w:jc w:val="both"/>
        <w:rPr>
          <w:rFonts w:ascii="Times New Roman" w:eastAsia="Times New Roman" w:hAnsi="Times New Roman" w:cs="Times New Roman"/>
          <w:sz w:val="28"/>
          <w:szCs w:val="28"/>
        </w:rPr>
      </w:pPr>
      <w:r w:rsidRPr="00363317">
        <w:rPr>
          <w:rFonts w:ascii="Times New Roman" w:eastAsia="Times New Roman" w:hAnsi="Times New Roman" w:cs="Times New Roman"/>
          <w:sz w:val="28"/>
          <w:szCs w:val="28"/>
        </w:rPr>
        <w:t>Стандарт  содержит 7 обязательных требований: </w:t>
      </w:r>
    </w:p>
    <w:p w:rsidR="00363317" w:rsidRPr="00363317" w:rsidRDefault="00363317" w:rsidP="00777FCA">
      <w:pPr>
        <w:numPr>
          <w:ilvl w:val="0"/>
          <w:numId w:val="2"/>
        </w:numPr>
        <w:spacing w:after="0" w:line="264" w:lineRule="auto"/>
        <w:ind w:left="0"/>
        <w:jc w:val="both"/>
        <w:rPr>
          <w:rFonts w:ascii="Times New Roman" w:eastAsia="Times New Roman" w:hAnsi="Times New Roman" w:cs="Times New Roman"/>
          <w:sz w:val="28"/>
          <w:szCs w:val="28"/>
        </w:rPr>
      </w:pPr>
      <w:r w:rsidRPr="00363317">
        <w:rPr>
          <w:rFonts w:ascii="Times New Roman" w:eastAsia="Times New Roman" w:hAnsi="Times New Roman" w:cs="Times New Roman"/>
          <w:sz w:val="28"/>
          <w:szCs w:val="28"/>
        </w:rPr>
        <w:t xml:space="preserve">Определение </w:t>
      </w:r>
      <w:r w:rsidRPr="00363317">
        <w:rPr>
          <w:rFonts w:ascii="Times New Roman" w:eastAsia="Times New Roman" w:hAnsi="Times New Roman" w:cs="Times New Roman"/>
          <w:b/>
          <w:sz w:val="28"/>
          <w:szCs w:val="28"/>
        </w:rPr>
        <w:t>уполномоченного органа</w:t>
      </w:r>
      <w:r w:rsidRPr="00363317">
        <w:rPr>
          <w:rFonts w:ascii="Times New Roman" w:eastAsia="Times New Roman" w:hAnsi="Times New Roman" w:cs="Times New Roman"/>
          <w:sz w:val="28"/>
          <w:szCs w:val="28"/>
        </w:rPr>
        <w:t xml:space="preserve"> по содействию развития конкуренции в субъекте РФ. </w:t>
      </w:r>
    </w:p>
    <w:p w:rsidR="00363317" w:rsidRPr="00363317" w:rsidRDefault="00363317" w:rsidP="00777FCA">
      <w:pPr>
        <w:numPr>
          <w:ilvl w:val="0"/>
          <w:numId w:val="2"/>
        </w:numPr>
        <w:spacing w:after="0" w:line="264" w:lineRule="auto"/>
        <w:ind w:left="0"/>
        <w:jc w:val="both"/>
        <w:rPr>
          <w:rFonts w:ascii="Times New Roman" w:eastAsia="Times New Roman" w:hAnsi="Times New Roman" w:cs="Times New Roman"/>
          <w:sz w:val="28"/>
          <w:szCs w:val="28"/>
        </w:rPr>
      </w:pPr>
      <w:r w:rsidRPr="00363317">
        <w:rPr>
          <w:rFonts w:ascii="Times New Roman" w:eastAsia="Times New Roman" w:hAnsi="Times New Roman" w:cs="Times New Roman"/>
          <w:sz w:val="28"/>
          <w:szCs w:val="28"/>
        </w:rPr>
        <w:lastRenderedPageBreak/>
        <w:t xml:space="preserve">Рассмотрение вопросов содействия развитию конкуренции на заседаниях </w:t>
      </w:r>
      <w:r w:rsidRPr="00363317">
        <w:rPr>
          <w:rFonts w:ascii="Times New Roman" w:eastAsia="Times New Roman" w:hAnsi="Times New Roman" w:cs="Times New Roman"/>
          <w:b/>
          <w:sz w:val="28"/>
          <w:szCs w:val="28"/>
        </w:rPr>
        <w:t>коллегиального органа при высшем должностном лице субъекта РФ</w:t>
      </w:r>
      <w:r w:rsidRPr="00363317">
        <w:rPr>
          <w:rFonts w:ascii="Times New Roman" w:eastAsia="Times New Roman" w:hAnsi="Times New Roman" w:cs="Times New Roman"/>
          <w:sz w:val="28"/>
          <w:szCs w:val="28"/>
        </w:rPr>
        <w:t xml:space="preserve">. </w:t>
      </w:r>
    </w:p>
    <w:p w:rsidR="00363317" w:rsidRPr="00363317" w:rsidRDefault="00363317" w:rsidP="00777FCA">
      <w:pPr>
        <w:numPr>
          <w:ilvl w:val="0"/>
          <w:numId w:val="2"/>
        </w:numPr>
        <w:spacing w:after="0" w:line="264" w:lineRule="auto"/>
        <w:ind w:left="0"/>
        <w:jc w:val="both"/>
        <w:rPr>
          <w:rFonts w:ascii="Times New Roman" w:eastAsia="Times New Roman" w:hAnsi="Times New Roman" w:cs="Times New Roman"/>
          <w:sz w:val="28"/>
          <w:szCs w:val="28"/>
        </w:rPr>
      </w:pPr>
      <w:r w:rsidRPr="00363317">
        <w:rPr>
          <w:rFonts w:ascii="Times New Roman" w:eastAsia="Times New Roman" w:hAnsi="Times New Roman" w:cs="Times New Roman"/>
          <w:sz w:val="28"/>
          <w:szCs w:val="28"/>
        </w:rPr>
        <w:t xml:space="preserve">Утверждение </w:t>
      </w:r>
      <w:r w:rsidRPr="00363317">
        <w:rPr>
          <w:rFonts w:ascii="Times New Roman" w:eastAsia="Times New Roman" w:hAnsi="Times New Roman" w:cs="Times New Roman"/>
          <w:b/>
          <w:sz w:val="28"/>
          <w:szCs w:val="28"/>
        </w:rPr>
        <w:t>перечня приоритетных рынков</w:t>
      </w:r>
      <w:r w:rsidRPr="00363317">
        <w:rPr>
          <w:rFonts w:ascii="Times New Roman" w:eastAsia="Times New Roman" w:hAnsi="Times New Roman" w:cs="Times New Roman"/>
          <w:sz w:val="28"/>
          <w:szCs w:val="28"/>
        </w:rPr>
        <w:t xml:space="preserve"> для содействия развитию конкуренции в субъекте РФ. </w:t>
      </w:r>
    </w:p>
    <w:p w:rsidR="00363317" w:rsidRPr="00363317" w:rsidRDefault="00363317" w:rsidP="00777FCA">
      <w:pPr>
        <w:numPr>
          <w:ilvl w:val="0"/>
          <w:numId w:val="2"/>
        </w:numPr>
        <w:spacing w:after="0" w:line="264" w:lineRule="auto"/>
        <w:ind w:left="0"/>
        <w:jc w:val="both"/>
        <w:rPr>
          <w:rFonts w:ascii="Times New Roman" w:eastAsia="Times New Roman" w:hAnsi="Times New Roman" w:cs="Times New Roman"/>
          <w:sz w:val="28"/>
          <w:szCs w:val="28"/>
        </w:rPr>
      </w:pPr>
      <w:r w:rsidRPr="00363317">
        <w:rPr>
          <w:rFonts w:ascii="Times New Roman" w:eastAsia="Times New Roman" w:hAnsi="Times New Roman" w:cs="Times New Roman"/>
          <w:sz w:val="28"/>
          <w:szCs w:val="28"/>
        </w:rPr>
        <w:t xml:space="preserve">Разработка </w:t>
      </w:r>
      <w:r w:rsidRPr="00363317">
        <w:rPr>
          <w:rFonts w:ascii="Times New Roman" w:eastAsia="Times New Roman" w:hAnsi="Times New Roman" w:cs="Times New Roman"/>
          <w:b/>
          <w:sz w:val="28"/>
          <w:szCs w:val="28"/>
        </w:rPr>
        <w:t>плана действий (дорожной карты)</w:t>
      </w:r>
      <w:r w:rsidRPr="00363317">
        <w:rPr>
          <w:rFonts w:ascii="Times New Roman" w:eastAsia="Times New Roman" w:hAnsi="Times New Roman" w:cs="Times New Roman"/>
          <w:sz w:val="28"/>
          <w:szCs w:val="28"/>
        </w:rPr>
        <w:t xml:space="preserve"> по содействию развитию конкуренции. </w:t>
      </w:r>
    </w:p>
    <w:p w:rsidR="00363317" w:rsidRPr="00363317" w:rsidRDefault="00363317" w:rsidP="00777FCA">
      <w:pPr>
        <w:numPr>
          <w:ilvl w:val="0"/>
          <w:numId w:val="2"/>
        </w:numPr>
        <w:spacing w:after="0" w:line="264" w:lineRule="auto"/>
        <w:ind w:left="0"/>
        <w:jc w:val="both"/>
        <w:rPr>
          <w:rFonts w:ascii="Times New Roman" w:eastAsia="Times New Roman" w:hAnsi="Times New Roman" w:cs="Times New Roman"/>
          <w:sz w:val="28"/>
          <w:szCs w:val="28"/>
        </w:rPr>
      </w:pPr>
      <w:r w:rsidRPr="00363317">
        <w:rPr>
          <w:rFonts w:ascii="Times New Roman" w:eastAsia="Times New Roman" w:hAnsi="Times New Roman" w:cs="Times New Roman"/>
          <w:b/>
          <w:sz w:val="28"/>
          <w:szCs w:val="28"/>
        </w:rPr>
        <w:t>Мониторинг</w:t>
      </w:r>
      <w:r w:rsidRPr="00363317">
        <w:rPr>
          <w:rFonts w:ascii="Times New Roman" w:eastAsia="Times New Roman" w:hAnsi="Times New Roman" w:cs="Times New Roman"/>
          <w:sz w:val="28"/>
          <w:szCs w:val="28"/>
        </w:rPr>
        <w:t xml:space="preserve"> состояния и развития конкурентной среды региона. </w:t>
      </w:r>
    </w:p>
    <w:p w:rsidR="00363317" w:rsidRPr="00363317" w:rsidRDefault="00363317" w:rsidP="00777FCA">
      <w:pPr>
        <w:numPr>
          <w:ilvl w:val="0"/>
          <w:numId w:val="2"/>
        </w:numPr>
        <w:spacing w:after="0" w:line="264" w:lineRule="auto"/>
        <w:ind w:left="0"/>
        <w:jc w:val="both"/>
        <w:rPr>
          <w:rFonts w:ascii="Times New Roman" w:eastAsia="Times New Roman" w:hAnsi="Times New Roman" w:cs="Times New Roman"/>
          <w:sz w:val="28"/>
          <w:szCs w:val="28"/>
        </w:rPr>
      </w:pPr>
      <w:r w:rsidRPr="00363317">
        <w:rPr>
          <w:rFonts w:ascii="Times New Roman" w:eastAsia="Times New Roman" w:hAnsi="Times New Roman" w:cs="Times New Roman"/>
          <w:sz w:val="28"/>
          <w:szCs w:val="28"/>
        </w:rPr>
        <w:t xml:space="preserve">Контроль за деятельностью субъектов естественных монополий (раскрытие информации). </w:t>
      </w:r>
    </w:p>
    <w:p w:rsidR="00363317" w:rsidRPr="00363317" w:rsidRDefault="00363317" w:rsidP="00777FCA">
      <w:pPr>
        <w:numPr>
          <w:ilvl w:val="0"/>
          <w:numId w:val="2"/>
        </w:numPr>
        <w:spacing w:after="0" w:line="264" w:lineRule="auto"/>
        <w:ind w:left="0"/>
        <w:jc w:val="both"/>
        <w:rPr>
          <w:rFonts w:ascii="Times New Roman" w:eastAsia="Times New Roman" w:hAnsi="Times New Roman" w:cs="Times New Roman"/>
          <w:sz w:val="28"/>
          <w:szCs w:val="28"/>
        </w:rPr>
      </w:pPr>
      <w:r w:rsidRPr="00363317">
        <w:rPr>
          <w:rFonts w:ascii="Times New Roman" w:eastAsia="Times New Roman" w:hAnsi="Times New Roman" w:cs="Times New Roman"/>
          <w:sz w:val="28"/>
          <w:szCs w:val="28"/>
        </w:rPr>
        <w:t>Информирование субъектов предпринимательской деятельности и потребителей товаров и услуг о состоянии конкурентной среды и деятельности по содействию развития конкуренции в регионе. </w:t>
      </w:r>
    </w:p>
    <w:p w:rsidR="003052FF" w:rsidRPr="00777FCA" w:rsidRDefault="003052FF" w:rsidP="00777FCA">
      <w:pPr>
        <w:autoSpaceDE w:val="0"/>
        <w:autoSpaceDN w:val="0"/>
        <w:adjustRightInd w:val="0"/>
        <w:spacing w:after="0" w:line="264" w:lineRule="auto"/>
        <w:ind w:firstLine="360"/>
        <w:jc w:val="both"/>
        <w:rPr>
          <w:rFonts w:ascii="Times New Roman" w:hAnsi="Times New Roman" w:cs="Times New Roman"/>
          <w:sz w:val="28"/>
          <w:szCs w:val="28"/>
        </w:rPr>
      </w:pPr>
    </w:p>
    <w:p w:rsidR="00474E74" w:rsidRPr="00777FCA" w:rsidRDefault="00474E74" w:rsidP="00754E42">
      <w:pPr>
        <w:autoSpaceDE w:val="0"/>
        <w:autoSpaceDN w:val="0"/>
        <w:adjustRightInd w:val="0"/>
        <w:spacing w:after="0" w:line="264" w:lineRule="auto"/>
        <w:ind w:firstLine="567"/>
        <w:jc w:val="both"/>
        <w:rPr>
          <w:rFonts w:ascii="Times New Roman" w:hAnsi="Times New Roman" w:cs="Times New Roman"/>
          <w:sz w:val="28"/>
          <w:szCs w:val="28"/>
        </w:rPr>
      </w:pPr>
      <w:r w:rsidRPr="00777FCA">
        <w:rPr>
          <w:rFonts w:ascii="Times New Roman" w:hAnsi="Times New Roman" w:cs="Times New Roman"/>
          <w:sz w:val="28"/>
          <w:szCs w:val="28"/>
        </w:rPr>
        <w:t>Содействие развитию конкуренции названо Правительством РФ одним из приоритетов деятельности органов исполнительной власти субъектов федерации.</w:t>
      </w:r>
    </w:p>
    <w:p w:rsidR="00231A53" w:rsidRPr="00231A53" w:rsidRDefault="00231A53" w:rsidP="00777FCA">
      <w:pPr>
        <w:autoSpaceDE w:val="0"/>
        <w:autoSpaceDN w:val="0"/>
        <w:adjustRightInd w:val="0"/>
        <w:spacing w:after="0" w:line="264" w:lineRule="auto"/>
        <w:ind w:firstLine="567"/>
        <w:jc w:val="both"/>
        <w:rPr>
          <w:rFonts w:ascii="Times New Roman" w:eastAsia="Times New Roman" w:hAnsi="Times New Roman" w:cs="Times New Roman"/>
          <w:sz w:val="28"/>
          <w:szCs w:val="28"/>
        </w:rPr>
      </w:pPr>
      <w:r w:rsidRPr="00231A53">
        <w:rPr>
          <w:rFonts w:ascii="Times New Roman" w:eastAsia="Times New Roman" w:hAnsi="Times New Roman" w:cs="Times New Roman"/>
          <w:sz w:val="28"/>
          <w:szCs w:val="28"/>
        </w:rPr>
        <w:t>Значение наличия и реализации Стандарта для экономики региона трудно переоценить. Стандарт</w:t>
      </w:r>
      <w:r w:rsidRPr="00777FCA">
        <w:rPr>
          <w:rFonts w:ascii="Times New Roman" w:eastAsia="Times New Roman" w:hAnsi="Times New Roman" w:cs="Times New Roman"/>
          <w:sz w:val="28"/>
          <w:szCs w:val="28"/>
        </w:rPr>
        <w:t>ом</w:t>
      </w:r>
      <w:r w:rsidRPr="00231A53">
        <w:rPr>
          <w:rFonts w:ascii="Times New Roman" w:eastAsia="Times New Roman" w:hAnsi="Times New Roman" w:cs="Times New Roman"/>
          <w:sz w:val="28"/>
          <w:szCs w:val="28"/>
        </w:rPr>
        <w:t xml:space="preserve"> определен перечень социально значимых рынков, для которых установлены </w:t>
      </w:r>
      <w:r w:rsidRPr="00231A53">
        <w:rPr>
          <w:rFonts w:ascii="Times New Roman" w:eastAsia="Times New Roman" w:hAnsi="Times New Roman" w:cs="Times New Roman"/>
          <w:b/>
          <w:sz w:val="28"/>
          <w:szCs w:val="28"/>
        </w:rPr>
        <w:t>обязательные целевые показатели</w:t>
      </w:r>
      <w:r w:rsidRPr="00231A53">
        <w:rPr>
          <w:rFonts w:ascii="Times New Roman" w:eastAsia="Times New Roman" w:hAnsi="Times New Roman" w:cs="Times New Roman"/>
          <w:sz w:val="28"/>
          <w:szCs w:val="28"/>
        </w:rPr>
        <w:t xml:space="preserve"> развития конкурентной среды, которых необходимо достигнуть к 2016 году: </w:t>
      </w:r>
      <w:r w:rsidRPr="00777FCA">
        <w:rPr>
          <w:rFonts w:ascii="Times New Roman" w:eastAsia="Times New Roman" w:hAnsi="Times New Roman" w:cs="Times New Roman"/>
          <w:sz w:val="28"/>
          <w:szCs w:val="28"/>
        </w:rPr>
        <w:t xml:space="preserve">на </w:t>
      </w:r>
      <w:r w:rsidRPr="00231A53">
        <w:rPr>
          <w:rFonts w:ascii="Times New Roman" w:eastAsia="Times New Roman" w:hAnsi="Times New Roman" w:cs="Times New Roman"/>
          <w:sz w:val="28"/>
          <w:szCs w:val="28"/>
        </w:rPr>
        <w:t>рынк</w:t>
      </w:r>
      <w:r w:rsidRPr="00777FCA">
        <w:rPr>
          <w:rFonts w:ascii="Times New Roman" w:eastAsia="Times New Roman" w:hAnsi="Times New Roman" w:cs="Times New Roman"/>
          <w:sz w:val="28"/>
          <w:szCs w:val="28"/>
        </w:rPr>
        <w:t>ах</w:t>
      </w:r>
      <w:r w:rsidRPr="00231A53">
        <w:rPr>
          <w:rFonts w:ascii="Times New Roman" w:eastAsia="Times New Roman" w:hAnsi="Times New Roman" w:cs="Times New Roman"/>
          <w:sz w:val="28"/>
          <w:szCs w:val="28"/>
        </w:rPr>
        <w:t xml:space="preserve"> услуг</w:t>
      </w:r>
      <w:r w:rsidRPr="00777FCA">
        <w:rPr>
          <w:rFonts w:ascii="Times New Roman" w:eastAsia="Times New Roman" w:hAnsi="Times New Roman" w:cs="Times New Roman"/>
          <w:sz w:val="28"/>
          <w:szCs w:val="28"/>
        </w:rPr>
        <w:t>, связанных с</w:t>
      </w:r>
      <w:r w:rsidRPr="00231A53">
        <w:rPr>
          <w:rFonts w:ascii="Times New Roman" w:eastAsia="Times New Roman" w:hAnsi="Times New Roman" w:cs="Times New Roman"/>
          <w:sz w:val="28"/>
          <w:szCs w:val="28"/>
        </w:rPr>
        <w:t xml:space="preserve"> дошкольн</w:t>
      </w:r>
      <w:r w:rsidR="00777FCA" w:rsidRPr="00777FCA">
        <w:rPr>
          <w:rFonts w:ascii="Times New Roman" w:eastAsia="Times New Roman" w:hAnsi="Times New Roman" w:cs="Times New Roman"/>
          <w:sz w:val="28"/>
          <w:szCs w:val="28"/>
        </w:rPr>
        <w:t>ы</w:t>
      </w:r>
      <w:r w:rsidRPr="00777FCA">
        <w:rPr>
          <w:rFonts w:ascii="Times New Roman" w:eastAsia="Times New Roman" w:hAnsi="Times New Roman" w:cs="Times New Roman"/>
          <w:sz w:val="28"/>
          <w:szCs w:val="28"/>
        </w:rPr>
        <w:t>м образованием и отдыхом детей</w:t>
      </w:r>
      <w:r w:rsidRPr="00231A53">
        <w:rPr>
          <w:rFonts w:ascii="Times New Roman" w:eastAsia="Times New Roman" w:hAnsi="Times New Roman" w:cs="Times New Roman"/>
          <w:sz w:val="28"/>
          <w:szCs w:val="28"/>
        </w:rPr>
        <w:t xml:space="preserve">, </w:t>
      </w:r>
      <w:r w:rsidR="00777FCA" w:rsidRPr="00777FCA">
        <w:rPr>
          <w:rFonts w:ascii="Times New Roman" w:eastAsia="Times New Roman" w:hAnsi="Times New Roman" w:cs="Times New Roman"/>
          <w:sz w:val="28"/>
          <w:szCs w:val="28"/>
        </w:rPr>
        <w:t xml:space="preserve">на рынках </w:t>
      </w:r>
      <w:r w:rsidRPr="00231A53">
        <w:rPr>
          <w:rFonts w:ascii="Times New Roman" w:eastAsia="Times New Roman" w:hAnsi="Times New Roman" w:cs="Times New Roman"/>
          <w:sz w:val="28"/>
          <w:szCs w:val="28"/>
        </w:rPr>
        <w:t>негосударственных медицинских услуг, услуг ЖКХ, розничной торговли, негосударственных пассажирских перевозок, услуг доступа к Интернет</w:t>
      </w:r>
      <w:r w:rsidR="00777FCA" w:rsidRPr="00777FCA">
        <w:rPr>
          <w:rFonts w:ascii="Times New Roman" w:eastAsia="Times New Roman" w:hAnsi="Times New Roman" w:cs="Times New Roman"/>
          <w:sz w:val="28"/>
          <w:szCs w:val="28"/>
        </w:rPr>
        <w:t>, и др.</w:t>
      </w:r>
      <w:r w:rsidRPr="00231A53">
        <w:rPr>
          <w:rFonts w:ascii="Times New Roman" w:eastAsia="Times New Roman" w:hAnsi="Times New Roman" w:cs="Times New Roman"/>
          <w:sz w:val="28"/>
          <w:szCs w:val="28"/>
        </w:rPr>
        <w:t xml:space="preserve"> Также установлены целевые показатели для системных мероприятий, направленных на развитие конкурентной среды (развитие конкуренции при осуществлении государственных закупок; совершенствование управления государственной собственностью, ограничение влияния государственных предприятий на конкуренцию).</w:t>
      </w:r>
    </w:p>
    <w:p w:rsidR="00231A53" w:rsidRPr="00777FCA" w:rsidRDefault="00231A53" w:rsidP="00754E42">
      <w:pPr>
        <w:suppressAutoHyphens/>
        <w:spacing w:after="0" w:line="264" w:lineRule="auto"/>
        <w:ind w:firstLine="567"/>
        <w:jc w:val="both"/>
        <w:rPr>
          <w:rFonts w:ascii="Times New Roman" w:hAnsi="Times New Roman" w:cs="Times New Roman"/>
          <w:sz w:val="28"/>
          <w:szCs w:val="28"/>
        </w:rPr>
      </w:pPr>
      <w:r w:rsidRPr="00777FCA">
        <w:rPr>
          <w:rFonts w:ascii="Times New Roman" w:eastAsia="Times New Roman" w:hAnsi="Times New Roman" w:cs="Times New Roman"/>
          <w:sz w:val="28"/>
          <w:szCs w:val="28"/>
        </w:rPr>
        <w:t xml:space="preserve">Региональные </w:t>
      </w:r>
      <w:r w:rsidRPr="00777FCA">
        <w:rPr>
          <w:rFonts w:ascii="Times New Roman" w:eastAsia="Times New Roman" w:hAnsi="Times New Roman" w:cs="Times New Roman"/>
          <w:b/>
          <w:sz w:val="28"/>
          <w:szCs w:val="28"/>
        </w:rPr>
        <w:t>показатели состояния конкуренции</w:t>
      </w:r>
      <w:r w:rsidRPr="00777FCA">
        <w:rPr>
          <w:rFonts w:ascii="Times New Roman" w:eastAsia="Times New Roman" w:hAnsi="Times New Roman" w:cs="Times New Roman"/>
          <w:sz w:val="28"/>
          <w:szCs w:val="28"/>
        </w:rPr>
        <w:t xml:space="preserve"> положены в основу расчета </w:t>
      </w:r>
      <w:r w:rsidRPr="00777FCA">
        <w:rPr>
          <w:rFonts w:ascii="Times New Roman" w:eastAsia="Times New Roman" w:hAnsi="Times New Roman" w:cs="Times New Roman"/>
          <w:b/>
          <w:sz w:val="28"/>
          <w:szCs w:val="28"/>
        </w:rPr>
        <w:t>индекса развития конкурентной среды</w:t>
      </w:r>
      <w:r w:rsidRPr="00777FCA">
        <w:rPr>
          <w:rFonts w:ascii="Times New Roman" w:eastAsia="Times New Roman" w:hAnsi="Times New Roman" w:cs="Times New Roman"/>
          <w:sz w:val="28"/>
          <w:szCs w:val="28"/>
        </w:rPr>
        <w:t xml:space="preserve"> (который в свою очередь, является основой расчета </w:t>
      </w:r>
      <w:r w:rsidRPr="00777FCA">
        <w:rPr>
          <w:rFonts w:ascii="Times New Roman" w:eastAsia="Times New Roman" w:hAnsi="Times New Roman" w:cs="Times New Roman"/>
          <w:b/>
          <w:sz w:val="28"/>
          <w:szCs w:val="28"/>
        </w:rPr>
        <w:t>индекса инвестиционной привлекательности</w:t>
      </w:r>
      <w:r w:rsidRPr="00777FCA">
        <w:rPr>
          <w:rFonts w:ascii="Times New Roman" w:eastAsia="Times New Roman" w:hAnsi="Times New Roman" w:cs="Times New Roman"/>
          <w:sz w:val="28"/>
          <w:szCs w:val="28"/>
        </w:rPr>
        <w:t xml:space="preserve"> субъекта Российской Федерации). Эти показатели </w:t>
      </w:r>
      <w:r w:rsidRPr="00777FCA">
        <w:rPr>
          <w:rFonts w:ascii="Times New Roman" w:eastAsia="Times New Roman" w:hAnsi="Times New Roman" w:cs="Times New Roman"/>
          <w:b/>
          <w:sz w:val="28"/>
          <w:szCs w:val="28"/>
        </w:rPr>
        <w:t xml:space="preserve">включаются в систему оценки результатов деятельности региональных органов власти субъектов </w:t>
      </w:r>
      <w:r w:rsidRPr="00777FCA">
        <w:rPr>
          <w:rFonts w:ascii="Times New Roman" w:eastAsia="Times New Roman" w:hAnsi="Times New Roman" w:cs="Times New Roman"/>
          <w:sz w:val="28"/>
          <w:szCs w:val="28"/>
        </w:rPr>
        <w:t xml:space="preserve">РФ. Президент Российской Федерации поручил Федеральной антимонопольной службе и Минэкономразвития  ежегодно проводить оценку состояния конкурентной среды с формированием </w:t>
      </w:r>
      <w:r w:rsidRPr="00777FCA">
        <w:rPr>
          <w:rFonts w:ascii="Times New Roman" w:eastAsia="Times New Roman" w:hAnsi="Times New Roman" w:cs="Times New Roman"/>
          <w:b/>
          <w:sz w:val="28"/>
          <w:szCs w:val="28"/>
        </w:rPr>
        <w:t>рейтинга</w:t>
      </w:r>
      <w:r w:rsidRPr="00777FCA">
        <w:rPr>
          <w:rFonts w:ascii="Times New Roman" w:eastAsia="Times New Roman" w:hAnsi="Times New Roman" w:cs="Times New Roman"/>
          <w:sz w:val="28"/>
          <w:szCs w:val="28"/>
        </w:rPr>
        <w:t xml:space="preserve"> субъектов РФ по состоянию конкуренции</w:t>
      </w:r>
      <w:r w:rsidR="00777FCA" w:rsidRPr="00777FCA">
        <w:rPr>
          <w:rFonts w:ascii="Times New Roman" w:eastAsia="Times New Roman" w:hAnsi="Times New Roman" w:cs="Times New Roman"/>
          <w:sz w:val="28"/>
          <w:szCs w:val="28"/>
        </w:rPr>
        <w:t>, который</w:t>
      </w:r>
      <w:r w:rsidRPr="00777FCA">
        <w:rPr>
          <w:rFonts w:ascii="Times New Roman" w:eastAsia="Times New Roman" w:hAnsi="Times New Roman" w:cs="Times New Roman"/>
          <w:sz w:val="28"/>
          <w:szCs w:val="28"/>
        </w:rPr>
        <w:t xml:space="preserve"> будет ежегодно публиковаться</w:t>
      </w:r>
      <w:r w:rsidR="00777FCA" w:rsidRPr="00777FCA">
        <w:rPr>
          <w:rFonts w:ascii="Times New Roman" w:eastAsia="Times New Roman" w:hAnsi="Times New Roman" w:cs="Times New Roman"/>
          <w:sz w:val="28"/>
          <w:szCs w:val="28"/>
        </w:rPr>
        <w:t>.</w:t>
      </w:r>
    </w:p>
    <w:p w:rsidR="00A61604" w:rsidRPr="00777FCA" w:rsidRDefault="00474E74" w:rsidP="00777FCA">
      <w:pPr>
        <w:suppressAutoHyphens/>
        <w:spacing w:after="0" w:line="264" w:lineRule="auto"/>
        <w:ind w:firstLine="360"/>
        <w:jc w:val="both"/>
        <w:rPr>
          <w:rFonts w:ascii="Times New Roman" w:eastAsia="Times New Roman" w:hAnsi="Times New Roman" w:cs="Times New Roman"/>
          <w:sz w:val="28"/>
          <w:szCs w:val="28"/>
          <w:lang w:eastAsia="ar-SA"/>
        </w:rPr>
      </w:pPr>
      <w:r w:rsidRPr="00777FCA">
        <w:rPr>
          <w:rFonts w:ascii="Times New Roman" w:hAnsi="Times New Roman" w:cs="Times New Roman"/>
          <w:sz w:val="28"/>
          <w:szCs w:val="28"/>
        </w:rPr>
        <w:t>В настоящее время внедрение Стандарта осуществляется во всех регионах Российской Федерации, в то</w:t>
      </w:r>
      <w:r w:rsidR="006B44DE" w:rsidRPr="00777FCA">
        <w:rPr>
          <w:rFonts w:ascii="Times New Roman" w:hAnsi="Times New Roman" w:cs="Times New Roman"/>
          <w:sz w:val="28"/>
          <w:szCs w:val="28"/>
        </w:rPr>
        <w:t>м числе в Курской области.</w:t>
      </w:r>
    </w:p>
    <w:p w:rsidR="0091108C" w:rsidRPr="007236C3" w:rsidRDefault="00C4196B" w:rsidP="00777FCA">
      <w:pPr>
        <w:suppressAutoHyphens/>
        <w:spacing w:after="0" w:line="264" w:lineRule="auto"/>
        <w:ind w:firstLine="708"/>
        <w:jc w:val="both"/>
        <w:rPr>
          <w:rFonts w:ascii="Times New Roman" w:eastAsia="Times New Roman" w:hAnsi="Times New Roman" w:cs="Times New Roman"/>
          <w:sz w:val="28"/>
          <w:szCs w:val="28"/>
          <w:lang w:eastAsia="ar-SA"/>
        </w:rPr>
      </w:pPr>
      <w:r w:rsidRPr="00777FCA">
        <w:rPr>
          <w:rFonts w:ascii="Times New Roman" w:eastAsia="Times New Roman" w:hAnsi="Times New Roman" w:cs="Times New Roman"/>
          <w:sz w:val="28"/>
          <w:szCs w:val="28"/>
          <w:lang w:eastAsia="ar-SA"/>
        </w:rPr>
        <w:lastRenderedPageBreak/>
        <w:t>Курское УФАС России выступило с инициативой о начале работы по внедрению СРК Курской области 27.05.</w:t>
      </w:r>
      <w:r w:rsidR="007862A8">
        <w:rPr>
          <w:rFonts w:ascii="Times New Roman" w:eastAsia="Times New Roman" w:hAnsi="Times New Roman" w:cs="Times New Roman"/>
          <w:sz w:val="28"/>
          <w:szCs w:val="28"/>
          <w:lang w:eastAsia="ar-SA"/>
        </w:rPr>
        <w:t>20</w:t>
      </w:r>
      <w:r w:rsidRPr="00777FCA">
        <w:rPr>
          <w:rFonts w:ascii="Times New Roman" w:eastAsia="Times New Roman" w:hAnsi="Times New Roman" w:cs="Times New Roman"/>
          <w:sz w:val="28"/>
          <w:szCs w:val="28"/>
          <w:lang w:eastAsia="ar-SA"/>
        </w:rPr>
        <w:t xml:space="preserve">14 г., </w:t>
      </w:r>
      <w:r w:rsidR="00FD4501" w:rsidRPr="00777FCA">
        <w:rPr>
          <w:rFonts w:ascii="Times New Roman" w:eastAsia="Times New Roman" w:hAnsi="Times New Roman" w:cs="Times New Roman"/>
          <w:sz w:val="28"/>
          <w:szCs w:val="28"/>
          <w:lang w:eastAsia="ar-SA"/>
        </w:rPr>
        <w:t>предложив вынести на</w:t>
      </w:r>
      <w:r w:rsidR="00FD4501" w:rsidRPr="007236C3">
        <w:rPr>
          <w:rFonts w:ascii="Times New Roman" w:eastAsia="Times New Roman" w:hAnsi="Times New Roman" w:cs="Times New Roman"/>
          <w:sz w:val="28"/>
          <w:szCs w:val="28"/>
          <w:lang w:eastAsia="ar-SA"/>
        </w:rPr>
        <w:t xml:space="preserve"> рассмотрение Губернатора Курской области</w:t>
      </w:r>
      <w:r w:rsidR="00A24B2E" w:rsidRPr="007236C3">
        <w:rPr>
          <w:rFonts w:ascii="Times New Roman" w:eastAsia="Times New Roman" w:hAnsi="Times New Roman" w:cs="Times New Roman"/>
          <w:sz w:val="28"/>
          <w:szCs w:val="28"/>
          <w:lang w:eastAsia="ar-SA"/>
        </w:rPr>
        <w:t xml:space="preserve">, а также в Межведомственный совет Курской области </w:t>
      </w:r>
      <w:r w:rsidR="00A50484" w:rsidRPr="007236C3">
        <w:rPr>
          <w:rFonts w:ascii="Times New Roman" w:eastAsia="Times New Roman" w:hAnsi="Times New Roman" w:cs="Times New Roman"/>
          <w:sz w:val="28"/>
          <w:szCs w:val="28"/>
          <w:lang w:eastAsia="ar-SA"/>
        </w:rPr>
        <w:t>01.07.</w:t>
      </w:r>
      <w:r w:rsidR="007862A8">
        <w:rPr>
          <w:rFonts w:ascii="Times New Roman" w:eastAsia="Times New Roman" w:hAnsi="Times New Roman" w:cs="Times New Roman"/>
          <w:sz w:val="28"/>
          <w:szCs w:val="28"/>
          <w:lang w:eastAsia="ar-SA"/>
        </w:rPr>
        <w:t>20</w:t>
      </w:r>
      <w:r w:rsidR="00A50484" w:rsidRPr="007236C3">
        <w:rPr>
          <w:rFonts w:ascii="Times New Roman" w:eastAsia="Times New Roman" w:hAnsi="Times New Roman" w:cs="Times New Roman"/>
          <w:sz w:val="28"/>
          <w:szCs w:val="28"/>
          <w:lang w:eastAsia="ar-SA"/>
        </w:rPr>
        <w:t xml:space="preserve">14 г. </w:t>
      </w:r>
      <w:r w:rsidR="00A24B2E" w:rsidRPr="007236C3">
        <w:rPr>
          <w:rFonts w:ascii="Times New Roman" w:eastAsia="Times New Roman" w:hAnsi="Times New Roman" w:cs="Times New Roman"/>
          <w:sz w:val="28"/>
          <w:szCs w:val="28"/>
          <w:lang w:eastAsia="ar-SA"/>
        </w:rPr>
        <w:t>по предметам совместного ведения</w:t>
      </w:r>
      <w:r w:rsidR="00FD4501" w:rsidRPr="007236C3">
        <w:rPr>
          <w:rFonts w:ascii="Times New Roman" w:eastAsia="Times New Roman" w:hAnsi="Times New Roman" w:cs="Times New Roman"/>
          <w:sz w:val="28"/>
          <w:szCs w:val="28"/>
          <w:lang w:eastAsia="ar-SA"/>
        </w:rPr>
        <w:t xml:space="preserve"> вопрос о необходимости внедрения СРК Курской области</w:t>
      </w:r>
      <w:r w:rsidR="0091108C" w:rsidRPr="007236C3">
        <w:rPr>
          <w:rFonts w:ascii="Times New Roman" w:eastAsia="Times New Roman" w:hAnsi="Times New Roman" w:cs="Times New Roman"/>
          <w:sz w:val="28"/>
          <w:szCs w:val="28"/>
          <w:lang w:eastAsia="ar-SA"/>
        </w:rPr>
        <w:t>.</w:t>
      </w:r>
    </w:p>
    <w:p w:rsidR="005914A7" w:rsidRPr="007236C3" w:rsidRDefault="0091108C" w:rsidP="007236C3">
      <w:pPr>
        <w:suppressAutoHyphens/>
        <w:spacing w:after="0" w:line="264" w:lineRule="auto"/>
        <w:ind w:firstLine="708"/>
        <w:jc w:val="both"/>
        <w:rPr>
          <w:rFonts w:ascii="Times New Roman" w:eastAsia="Times New Roman" w:hAnsi="Times New Roman" w:cs="Times New Roman"/>
          <w:sz w:val="28"/>
          <w:szCs w:val="28"/>
          <w:lang w:eastAsia="ar-SA"/>
        </w:rPr>
      </w:pPr>
      <w:r w:rsidRPr="007236C3">
        <w:rPr>
          <w:rFonts w:ascii="Times New Roman" w:eastAsia="Times New Roman" w:hAnsi="Times New Roman" w:cs="Times New Roman"/>
          <w:sz w:val="28"/>
          <w:szCs w:val="28"/>
          <w:lang w:eastAsia="ar-SA"/>
        </w:rPr>
        <w:t xml:space="preserve">Представитель управления вошел в состав Рабочей группы </w:t>
      </w:r>
      <w:r w:rsidR="005914A7" w:rsidRPr="007236C3">
        <w:rPr>
          <w:rFonts w:ascii="Times New Roman" w:eastAsia="Times New Roman" w:hAnsi="Times New Roman" w:cs="Times New Roman"/>
          <w:sz w:val="28"/>
          <w:szCs w:val="28"/>
          <w:lang w:eastAsia="ar-SA"/>
        </w:rPr>
        <w:t>по внедрению на территории Курской области Стандарта развития конкуренции, утв. постановлением Губернатора Курской области от 08.12.</w:t>
      </w:r>
      <w:r w:rsidR="007862A8">
        <w:rPr>
          <w:rFonts w:ascii="Times New Roman" w:eastAsia="Times New Roman" w:hAnsi="Times New Roman" w:cs="Times New Roman"/>
          <w:sz w:val="28"/>
          <w:szCs w:val="28"/>
          <w:lang w:eastAsia="ar-SA"/>
        </w:rPr>
        <w:t>20</w:t>
      </w:r>
      <w:r w:rsidR="005914A7" w:rsidRPr="007236C3">
        <w:rPr>
          <w:rFonts w:ascii="Times New Roman" w:eastAsia="Times New Roman" w:hAnsi="Times New Roman" w:cs="Times New Roman"/>
          <w:sz w:val="28"/>
          <w:szCs w:val="28"/>
          <w:lang w:eastAsia="ar-SA"/>
        </w:rPr>
        <w:t>14 г. № 537-пг</w:t>
      </w:r>
      <w:r w:rsidR="0027253D" w:rsidRPr="007236C3">
        <w:rPr>
          <w:rFonts w:ascii="Times New Roman" w:eastAsia="Times New Roman" w:hAnsi="Times New Roman" w:cs="Times New Roman"/>
          <w:sz w:val="28"/>
          <w:szCs w:val="28"/>
          <w:lang w:eastAsia="ar-SA"/>
        </w:rPr>
        <w:t>.</w:t>
      </w:r>
    </w:p>
    <w:p w:rsidR="0027253D" w:rsidRPr="007236C3" w:rsidRDefault="006B44DE" w:rsidP="007236C3">
      <w:pPr>
        <w:suppressAutoHyphens/>
        <w:spacing w:after="0" w:line="264"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w:t>
      </w:r>
      <w:r w:rsidR="0027253D" w:rsidRPr="007236C3">
        <w:rPr>
          <w:rFonts w:ascii="Times New Roman" w:eastAsia="Times New Roman" w:hAnsi="Times New Roman" w:cs="Times New Roman"/>
          <w:sz w:val="28"/>
          <w:szCs w:val="28"/>
          <w:lang w:eastAsia="ar-SA"/>
        </w:rPr>
        <w:t>правлени</w:t>
      </w:r>
      <w:r>
        <w:rPr>
          <w:rFonts w:ascii="Times New Roman" w:eastAsia="Times New Roman" w:hAnsi="Times New Roman" w:cs="Times New Roman"/>
          <w:sz w:val="28"/>
          <w:szCs w:val="28"/>
          <w:lang w:eastAsia="ar-SA"/>
        </w:rPr>
        <w:t>е</w:t>
      </w:r>
      <w:r w:rsidR="0027253D" w:rsidRPr="007236C3">
        <w:rPr>
          <w:rFonts w:ascii="Times New Roman" w:eastAsia="Times New Roman" w:hAnsi="Times New Roman" w:cs="Times New Roman"/>
          <w:sz w:val="28"/>
          <w:szCs w:val="28"/>
          <w:lang w:eastAsia="ar-SA"/>
        </w:rPr>
        <w:t xml:space="preserve"> принял</w:t>
      </w:r>
      <w:r>
        <w:rPr>
          <w:rFonts w:ascii="Times New Roman" w:eastAsia="Times New Roman" w:hAnsi="Times New Roman" w:cs="Times New Roman"/>
          <w:sz w:val="28"/>
          <w:szCs w:val="28"/>
          <w:lang w:eastAsia="ar-SA"/>
        </w:rPr>
        <w:t>о</w:t>
      </w:r>
      <w:r w:rsidR="0027253D" w:rsidRPr="007236C3">
        <w:rPr>
          <w:rFonts w:ascii="Times New Roman" w:eastAsia="Times New Roman" w:hAnsi="Times New Roman" w:cs="Times New Roman"/>
          <w:sz w:val="28"/>
          <w:szCs w:val="28"/>
          <w:lang w:eastAsia="ar-SA"/>
        </w:rPr>
        <w:t xml:space="preserve"> участие </w:t>
      </w:r>
      <w:r w:rsidR="008963F7" w:rsidRPr="007236C3">
        <w:rPr>
          <w:rFonts w:ascii="Times New Roman" w:eastAsia="Times New Roman" w:hAnsi="Times New Roman" w:cs="Times New Roman"/>
          <w:sz w:val="28"/>
          <w:szCs w:val="28"/>
          <w:lang w:eastAsia="ar-SA"/>
        </w:rPr>
        <w:t>и</w:t>
      </w:r>
      <w:r w:rsidR="0027253D" w:rsidRPr="007236C3">
        <w:rPr>
          <w:rFonts w:ascii="Times New Roman" w:eastAsia="Times New Roman" w:hAnsi="Times New Roman" w:cs="Times New Roman"/>
          <w:sz w:val="28"/>
          <w:szCs w:val="28"/>
          <w:lang w:eastAsia="ar-SA"/>
        </w:rPr>
        <w:t xml:space="preserve"> направ</w:t>
      </w:r>
      <w:r w:rsidR="008963F7" w:rsidRPr="007236C3">
        <w:rPr>
          <w:rFonts w:ascii="Times New Roman" w:eastAsia="Times New Roman" w:hAnsi="Times New Roman" w:cs="Times New Roman"/>
          <w:sz w:val="28"/>
          <w:szCs w:val="28"/>
          <w:lang w:eastAsia="ar-SA"/>
        </w:rPr>
        <w:t>ил</w:t>
      </w:r>
      <w:r>
        <w:rPr>
          <w:rFonts w:ascii="Times New Roman" w:eastAsia="Times New Roman" w:hAnsi="Times New Roman" w:cs="Times New Roman"/>
          <w:sz w:val="28"/>
          <w:szCs w:val="28"/>
          <w:lang w:eastAsia="ar-SA"/>
        </w:rPr>
        <w:t>о</w:t>
      </w:r>
      <w:r w:rsidR="0027253D" w:rsidRPr="007236C3">
        <w:rPr>
          <w:rFonts w:ascii="Times New Roman" w:eastAsia="Times New Roman" w:hAnsi="Times New Roman" w:cs="Times New Roman"/>
          <w:sz w:val="28"/>
          <w:szCs w:val="28"/>
          <w:lang w:eastAsia="ar-SA"/>
        </w:rPr>
        <w:t xml:space="preserve"> материалы к совещанию по вопросу внедрения</w:t>
      </w:r>
      <w:r w:rsidR="008963F7" w:rsidRPr="007236C3">
        <w:rPr>
          <w:rFonts w:ascii="Times New Roman" w:eastAsia="Times New Roman" w:hAnsi="Times New Roman" w:cs="Times New Roman"/>
          <w:sz w:val="28"/>
          <w:szCs w:val="28"/>
          <w:lang w:eastAsia="ar-SA"/>
        </w:rPr>
        <w:t xml:space="preserve"> СРК Курской области 29.09.15 г.</w:t>
      </w:r>
    </w:p>
    <w:p w:rsidR="00A55E05" w:rsidRPr="007236C3" w:rsidRDefault="007862A8" w:rsidP="007236C3">
      <w:pPr>
        <w:suppressAutoHyphens/>
        <w:spacing w:after="0" w:line="264"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октябре и декабре 20</w:t>
      </w:r>
      <w:r w:rsidR="006663EE" w:rsidRPr="007236C3">
        <w:rPr>
          <w:rFonts w:ascii="Times New Roman" w:eastAsia="Times New Roman" w:hAnsi="Times New Roman" w:cs="Times New Roman"/>
          <w:sz w:val="28"/>
          <w:szCs w:val="28"/>
          <w:lang w:eastAsia="ar-SA"/>
        </w:rPr>
        <w:t>15 г</w:t>
      </w:r>
      <w:r>
        <w:rPr>
          <w:rFonts w:ascii="Times New Roman" w:eastAsia="Times New Roman" w:hAnsi="Times New Roman" w:cs="Times New Roman"/>
          <w:sz w:val="28"/>
          <w:szCs w:val="28"/>
          <w:lang w:eastAsia="ar-SA"/>
        </w:rPr>
        <w:t>ода</w:t>
      </w:r>
      <w:r w:rsidR="00A55E05" w:rsidRPr="007236C3">
        <w:rPr>
          <w:rFonts w:ascii="Times New Roman" w:eastAsia="Times New Roman" w:hAnsi="Times New Roman" w:cs="Times New Roman"/>
          <w:sz w:val="28"/>
          <w:szCs w:val="28"/>
          <w:lang w:eastAsia="ar-SA"/>
        </w:rPr>
        <w:t xml:space="preserve"> Курское УФАС России направило в уполномоченный орган по внедрению СРК Курской области свои предложения по развитию конкуренции </w:t>
      </w:r>
      <w:r w:rsidR="00C1791C" w:rsidRPr="007236C3">
        <w:rPr>
          <w:rFonts w:ascii="Times New Roman" w:eastAsia="Times New Roman" w:hAnsi="Times New Roman" w:cs="Times New Roman"/>
          <w:sz w:val="28"/>
          <w:szCs w:val="28"/>
          <w:lang w:eastAsia="ar-SA"/>
        </w:rPr>
        <w:t>в сфере ярмарочной торговли, а также аналитические отчеты о состоянии конкуренции на социально значимых рынках.</w:t>
      </w:r>
    </w:p>
    <w:p w:rsidR="00306863" w:rsidRPr="007236C3" w:rsidRDefault="00021C3D" w:rsidP="007236C3">
      <w:pPr>
        <w:suppressAutoHyphens/>
        <w:spacing w:after="0" w:line="264" w:lineRule="auto"/>
        <w:ind w:firstLine="708"/>
        <w:jc w:val="both"/>
        <w:rPr>
          <w:rFonts w:ascii="Times New Roman" w:eastAsia="Times New Roman" w:hAnsi="Times New Roman" w:cs="Times New Roman"/>
          <w:sz w:val="28"/>
          <w:szCs w:val="28"/>
          <w:lang w:eastAsia="ar-SA"/>
        </w:rPr>
      </w:pPr>
      <w:r w:rsidRPr="007236C3">
        <w:rPr>
          <w:rFonts w:ascii="Times New Roman" w:eastAsia="Times New Roman" w:hAnsi="Times New Roman" w:cs="Times New Roman"/>
          <w:sz w:val="28"/>
          <w:szCs w:val="28"/>
          <w:lang w:eastAsia="ar-SA"/>
        </w:rPr>
        <w:t>29.12.</w:t>
      </w:r>
      <w:r w:rsidR="007862A8">
        <w:rPr>
          <w:rFonts w:ascii="Times New Roman" w:eastAsia="Times New Roman" w:hAnsi="Times New Roman" w:cs="Times New Roman"/>
          <w:sz w:val="28"/>
          <w:szCs w:val="28"/>
          <w:lang w:eastAsia="ar-SA"/>
        </w:rPr>
        <w:t>20</w:t>
      </w:r>
      <w:r w:rsidRPr="007236C3">
        <w:rPr>
          <w:rFonts w:ascii="Times New Roman" w:eastAsia="Times New Roman" w:hAnsi="Times New Roman" w:cs="Times New Roman"/>
          <w:sz w:val="28"/>
          <w:szCs w:val="28"/>
          <w:lang w:eastAsia="ar-SA"/>
        </w:rPr>
        <w:t xml:space="preserve">15 г. представитель управления выступил с докладом на заседании </w:t>
      </w:r>
      <w:r w:rsidR="00266664" w:rsidRPr="007236C3">
        <w:rPr>
          <w:rFonts w:ascii="Times New Roman" w:eastAsia="Times New Roman" w:hAnsi="Times New Roman" w:cs="Times New Roman"/>
          <w:sz w:val="28"/>
          <w:szCs w:val="28"/>
          <w:lang w:eastAsia="ar-SA"/>
        </w:rPr>
        <w:t>Рабочей группы по внедрению на территории Курской области Стандарта развития конкуренции.</w:t>
      </w:r>
    </w:p>
    <w:p w:rsidR="00266664" w:rsidRPr="007236C3" w:rsidRDefault="00266664" w:rsidP="007236C3">
      <w:pPr>
        <w:suppressAutoHyphens/>
        <w:spacing w:after="0" w:line="264" w:lineRule="auto"/>
        <w:ind w:firstLine="708"/>
        <w:jc w:val="both"/>
        <w:rPr>
          <w:rFonts w:ascii="Times New Roman" w:eastAsia="Times New Roman" w:hAnsi="Times New Roman" w:cs="Times New Roman"/>
          <w:sz w:val="28"/>
          <w:szCs w:val="28"/>
          <w:lang w:eastAsia="ar-SA"/>
        </w:rPr>
      </w:pPr>
      <w:r w:rsidRPr="007236C3">
        <w:rPr>
          <w:rFonts w:ascii="Times New Roman" w:eastAsia="Times New Roman" w:hAnsi="Times New Roman" w:cs="Times New Roman"/>
          <w:sz w:val="28"/>
          <w:szCs w:val="28"/>
          <w:lang w:eastAsia="ar-SA"/>
        </w:rPr>
        <w:t xml:space="preserve">Руководитель Курского УФАС России Ю.А. Комов вошел в состав Совета </w:t>
      </w:r>
      <w:r w:rsidR="00F76677" w:rsidRPr="007236C3">
        <w:rPr>
          <w:rFonts w:ascii="Times New Roman" w:eastAsia="Times New Roman" w:hAnsi="Times New Roman" w:cs="Times New Roman"/>
          <w:sz w:val="28"/>
          <w:szCs w:val="28"/>
          <w:lang w:eastAsia="ar-SA"/>
        </w:rPr>
        <w:t>по внедрению СРК в Курской области, созданного постановлением Губернатора Курской области от 21.12.</w:t>
      </w:r>
      <w:r w:rsidR="007862A8">
        <w:rPr>
          <w:rFonts w:ascii="Times New Roman" w:eastAsia="Times New Roman" w:hAnsi="Times New Roman" w:cs="Times New Roman"/>
          <w:sz w:val="28"/>
          <w:szCs w:val="28"/>
          <w:lang w:eastAsia="ar-SA"/>
        </w:rPr>
        <w:t>20</w:t>
      </w:r>
      <w:r w:rsidR="00F76677" w:rsidRPr="007236C3">
        <w:rPr>
          <w:rFonts w:ascii="Times New Roman" w:eastAsia="Times New Roman" w:hAnsi="Times New Roman" w:cs="Times New Roman"/>
          <w:sz w:val="28"/>
          <w:szCs w:val="28"/>
          <w:lang w:eastAsia="ar-SA"/>
        </w:rPr>
        <w:t>15 г. № 591-пг.</w:t>
      </w:r>
    </w:p>
    <w:p w:rsidR="00C7358E" w:rsidRPr="007236C3" w:rsidRDefault="00D7590E" w:rsidP="007236C3">
      <w:pPr>
        <w:suppressAutoHyphens/>
        <w:spacing w:after="0" w:line="264" w:lineRule="auto"/>
        <w:ind w:firstLine="708"/>
        <w:jc w:val="both"/>
        <w:rPr>
          <w:rFonts w:ascii="Times New Roman" w:eastAsia="Times New Roman" w:hAnsi="Times New Roman" w:cs="Times New Roman"/>
          <w:sz w:val="28"/>
          <w:szCs w:val="28"/>
          <w:lang w:eastAsia="ar-SA"/>
        </w:rPr>
      </w:pPr>
      <w:r w:rsidRPr="007236C3">
        <w:rPr>
          <w:rFonts w:ascii="Times New Roman" w:eastAsia="Times New Roman" w:hAnsi="Times New Roman" w:cs="Times New Roman"/>
          <w:sz w:val="28"/>
          <w:szCs w:val="28"/>
          <w:lang w:eastAsia="ar-SA"/>
        </w:rPr>
        <w:t xml:space="preserve">Внедрение СРК Курской области обсуждалось на заседании Общественно-консультативного совета </w:t>
      </w:r>
      <w:r w:rsidR="00C4196B" w:rsidRPr="007236C3">
        <w:rPr>
          <w:rFonts w:ascii="Times New Roman" w:eastAsia="Times New Roman" w:hAnsi="Times New Roman" w:cs="Times New Roman"/>
          <w:sz w:val="28"/>
          <w:szCs w:val="28"/>
          <w:lang w:eastAsia="ar-SA"/>
        </w:rPr>
        <w:t xml:space="preserve"> </w:t>
      </w:r>
      <w:r w:rsidRPr="007236C3">
        <w:rPr>
          <w:rFonts w:ascii="Times New Roman" w:eastAsia="Times New Roman" w:hAnsi="Times New Roman" w:cs="Times New Roman"/>
          <w:sz w:val="28"/>
          <w:szCs w:val="28"/>
          <w:lang w:eastAsia="ar-SA"/>
        </w:rPr>
        <w:t xml:space="preserve">при Курском УФАС России </w:t>
      </w:r>
      <w:r w:rsidR="00CA66DC" w:rsidRPr="007236C3">
        <w:rPr>
          <w:rFonts w:ascii="Times New Roman" w:eastAsia="Times New Roman" w:hAnsi="Times New Roman" w:cs="Times New Roman"/>
          <w:sz w:val="28"/>
          <w:szCs w:val="28"/>
          <w:lang w:eastAsia="ar-SA"/>
        </w:rPr>
        <w:t>23.12.</w:t>
      </w:r>
      <w:r w:rsidR="007862A8">
        <w:rPr>
          <w:rFonts w:ascii="Times New Roman" w:eastAsia="Times New Roman" w:hAnsi="Times New Roman" w:cs="Times New Roman"/>
          <w:sz w:val="28"/>
          <w:szCs w:val="28"/>
          <w:lang w:eastAsia="ar-SA"/>
        </w:rPr>
        <w:t>20</w:t>
      </w:r>
      <w:r w:rsidR="00CA66DC" w:rsidRPr="007236C3">
        <w:rPr>
          <w:rFonts w:ascii="Times New Roman" w:eastAsia="Times New Roman" w:hAnsi="Times New Roman" w:cs="Times New Roman"/>
          <w:sz w:val="28"/>
          <w:szCs w:val="28"/>
          <w:lang w:eastAsia="ar-SA"/>
        </w:rPr>
        <w:t>15 г.</w:t>
      </w:r>
    </w:p>
    <w:p w:rsidR="00504368" w:rsidRPr="007236C3" w:rsidRDefault="00501F25" w:rsidP="007236C3">
      <w:pPr>
        <w:spacing w:after="0" w:line="264" w:lineRule="auto"/>
        <w:ind w:firstLine="708"/>
        <w:jc w:val="both"/>
        <w:rPr>
          <w:rFonts w:ascii="Times New Roman" w:eastAsia="Times New Roman" w:hAnsi="Times New Roman" w:cs="Times New Roman"/>
          <w:sz w:val="28"/>
          <w:szCs w:val="28"/>
        </w:rPr>
      </w:pPr>
      <w:r w:rsidRPr="007236C3">
        <w:rPr>
          <w:rFonts w:ascii="Times New Roman" w:eastAsia="Times New Roman" w:hAnsi="Times New Roman" w:cs="Times New Roman"/>
          <w:sz w:val="28"/>
          <w:szCs w:val="28"/>
        </w:rPr>
        <w:t xml:space="preserve">Также </w:t>
      </w:r>
      <w:r w:rsidR="00504368" w:rsidRPr="007236C3">
        <w:rPr>
          <w:rFonts w:ascii="Times New Roman" w:eastAsia="Times New Roman" w:hAnsi="Times New Roman" w:cs="Times New Roman"/>
          <w:sz w:val="28"/>
          <w:szCs w:val="28"/>
        </w:rPr>
        <w:t xml:space="preserve">Курское УФАС России </w:t>
      </w:r>
      <w:r w:rsidR="001532E2" w:rsidRPr="007236C3">
        <w:rPr>
          <w:rFonts w:ascii="Times New Roman" w:eastAsia="Times New Roman" w:hAnsi="Times New Roman" w:cs="Times New Roman"/>
          <w:sz w:val="28"/>
          <w:szCs w:val="28"/>
        </w:rPr>
        <w:t>вынесло на</w:t>
      </w:r>
      <w:r w:rsidR="00504368" w:rsidRPr="007236C3">
        <w:rPr>
          <w:rFonts w:ascii="Times New Roman" w:eastAsia="Times New Roman" w:hAnsi="Times New Roman" w:cs="Times New Roman"/>
          <w:sz w:val="28"/>
          <w:szCs w:val="28"/>
        </w:rPr>
        <w:t xml:space="preserve"> рассмотре</w:t>
      </w:r>
      <w:r w:rsidR="001532E2" w:rsidRPr="007236C3">
        <w:rPr>
          <w:rFonts w:ascii="Times New Roman" w:eastAsia="Times New Roman" w:hAnsi="Times New Roman" w:cs="Times New Roman"/>
          <w:sz w:val="28"/>
          <w:szCs w:val="28"/>
        </w:rPr>
        <w:t>ние</w:t>
      </w:r>
      <w:r w:rsidR="00504368" w:rsidRPr="007236C3">
        <w:rPr>
          <w:rFonts w:ascii="Times New Roman" w:eastAsia="Times New Roman" w:hAnsi="Times New Roman" w:cs="Times New Roman"/>
          <w:sz w:val="28"/>
          <w:szCs w:val="28"/>
        </w:rPr>
        <w:t xml:space="preserve"> </w:t>
      </w:r>
      <w:r w:rsidR="005F52AF" w:rsidRPr="007236C3">
        <w:rPr>
          <w:rFonts w:ascii="Times New Roman" w:eastAsia="Times New Roman" w:hAnsi="Times New Roman" w:cs="Times New Roman"/>
          <w:sz w:val="28"/>
          <w:szCs w:val="28"/>
        </w:rPr>
        <w:t xml:space="preserve">рабочей группы </w:t>
      </w:r>
      <w:r w:rsidRPr="007236C3">
        <w:rPr>
          <w:rFonts w:ascii="Times New Roman" w:eastAsia="Times New Roman" w:hAnsi="Times New Roman" w:cs="Times New Roman"/>
          <w:sz w:val="28"/>
          <w:szCs w:val="28"/>
          <w:lang w:eastAsia="ar-SA"/>
        </w:rPr>
        <w:t>по внедрению на территории Курской области Стандарта развития конкуренции</w:t>
      </w:r>
      <w:r w:rsidRPr="007236C3">
        <w:rPr>
          <w:rFonts w:ascii="Times New Roman" w:eastAsia="Times New Roman" w:hAnsi="Times New Roman" w:cs="Times New Roman"/>
          <w:sz w:val="28"/>
          <w:szCs w:val="28"/>
        </w:rPr>
        <w:t xml:space="preserve"> </w:t>
      </w:r>
      <w:r w:rsidR="00504368" w:rsidRPr="007236C3">
        <w:rPr>
          <w:rFonts w:ascii="Times New Roman" w:eastAsia="Times New Roman" w:hAnsi="Times New Roman" w:cs="Times New Roman"/>
          <w:sz w:val="28"/>
          <w:szCs w:val="28"/>
        </w:rPr>
        <w:t xml:space="preserve">вопрос о возможности включения в перечень социально значимых рынков Курской области рынка услуг по сбору и транспортировке твердых бытовых отходов г. Курска (анализ рынка проводился управлением за 2013 год и 1 квартал 2014 года). Данный рынок имеет значительный конкурентный потенциал (относительно низкие барьеры входа на рынок, наличие постоянного спроса на услугу, отсутствие существенных административных барьеров, в т.ч. лицензирования, тарифного регулирования). </w:t>
      </w:r>
      <w:r w:rsidR="005F52AF" w:rsidRPr="007236C3">
        <w:rPr>
          <w:rFonts w:ascii="Times New Roman" w:eastAsia="Times New Roman" w:hAnsi="Times New Roman" w:cs="Times New Roman"/>
          <w:sz w:val="28"/>
          <w:szCs w:val="28"/>
        </w:rPr>
        <w:t>Р</w:t>
      </w:r>
      <w:r w:rsidR="00504368" w:rsidRPr="007236C3">
        <w:rPr>
          <w:rFonts w:ascii="Times New Roman" w:eastAsia="Times New Roman" w:hAnsi="Times New Roman" w:cs="Times New Roman"/>
          <w:sz w:val="28"/>
          <w:szCs w:val="28"/>
        </w:rPr>
        <w:t>ынок отлича</w:t>
      </w:r>
      <w:r w:rsidR="005F52AF" w:rsidRPr="007236C3">
        <w:rPr>
          <w:rFonts w:ascii="Times New Roman" w:eastAsia="Times New Roman" w:hAnsi="Times New Roman" w:cs="Times New Roman"/>
          <w:sz w:val="28"/>
          <w:szCs w:val="28"/>
        </w:rPr>
        <w:t>ет</w:t>
      </w:r>
      <w:r w:rsidR="00504368" w:rsidRPr="007236C3">
        <w:rPr>
          <w:rFonts w:ascii="Times New Roman" w:eastAsia="Times New Roman" w:hAnsi="Times New Roman" w:cs="Times New Roman"/>
          <w:sz w:val="28"/>
          <w:szCs w:val="28"/>
        </w:rPr>
        <w:t>с</w:t>
      </w:r>
      <w:r w:rsidR="001532E2" w:rsidRPr="007236C3">
        <w:rPr>
          <w:rFonts w:ascii="Times New Roman" w:eastAsia="Times New Roman" w:hAnsi="Times New Roman" w:cs="Times New Roman"/>
          <w:sz w:val="28"/>
          <w:szCs w:val="28"/>
        </w:rPr>
        <w:t>я высокой степенью концентрации</w:t>
      </w:r>
      <w:r w:rsidR="00504368" w:rsidRPr="007236C3">
        <w:rPr>
          <w:rFonts w:ascii="Times New Roman" w:eastAsia="Times New Roman" w:hAnsi="Times New Roman" w:cs="Times New Roman"/>
          <w:sz w:val="28"/>
          <w:szCs w:val="28"/>
        </w:rPr>
        <w:t xml:space="preserve">, причем доминирующее положение занимает МУП «Спецавтобаза по уборке г. Курска». В 2014 году было установлено 2 случая злоупотребления доминирующим положением и ограничения конкуренции со стороны указанного муниципального предприятия. В этой связи представляется целесообразным рассмотреть вопрос о развитии конкуренции на данном рынке в части увеличения количества участников рынка – </w:t>
      </w:r>
      <w:r w:rsidR="00504368" w:rsidRPr="007236C3">
        <w:rPr>
          <w:rFonts w:ascii="Times New Roman" w:eastAsia="Times New Roman" w:hAnsi="Times New Roman" w:cs="Times New Roman"/>
          <w:sz w:val="28"/>
          <w:szCs w:val="28"/>
        </w:rPr>
        <w:lastRenderedPageBreak/>
        <w:t>негосударственных и немуниципальных предприятий, в том числе субъектов МСП; целевой показатель – поэтапное снижение доли муниципального предприятия к 2017 году.</w:t>
      </w:r>
    </w:p>
    <w:p w:rsidR="00504368" w:rsidRPr="007236C3" w:rsidRDefault="00504368" w:rsidP="007236C3">
      <w:pPr>
        <w:spacing w:after="0" w:line="264" w:lineRule="auto"/>
        <w:rPr>
          <w:rFonts w:ascii="Times New Roman" w:eastAsia="Times New Roman" w:hAnsi="Times New Roman" w:cs="Times New Roman"/>
          <w:sz w:val="28"/>
          <w:szCs w:val="28"/>
        </w:rPr>
      </w:pPr>
    </w:p>
    <w:p w:rsidR="00143C82" w:rsidRPr="007236C3" w:rsidRDefault="00C7358E" w:rsidP="007236C3">
      <w:pPr>
        <w:suppressAutoHyphens/>
        <w:spacing w:after="0" w:line="264" w:lineRule="auto"/>
        <w:jc w:val="both"/>
        <w:rPr>
          <w:rFonts w:ascii="Times New Roman" w:eastAsia="Times New Roman" w:hAnsi="Times New Roman" w:cs="Times New Roman"/>
          <w:b/>
          <w:sz w:val="28"/>
          <w:szCs w:val="28"/>
          <w:lang w:eastAsia="ar-SA"/>
        </w:rPr>
      </w:pPr>
      <w:r w:rsidRPr="007236C3">
        <w:rPr>
          <w:rFonts w:ascii="Times New Roman" w:eastAsia="Times New Roman" w:hAnsi="Times New Roman" w:cs="Times New Roman"/>
          <w:b/>
          <w:sz w:val="28"/>
          <w:szCs w:val="28"/>
          <w:lang w:eastAsia="ar-SA"/>
        </w:rPr>
        <w:t>5</w:t>
      </w:r>
      <w:r w:rsidR="00DD7183" w:rsidRPr="007236C3">
        <w:rPr>
          <w:rFonts w:ascii="Times New Roman" w:eastAsia="Times New Roman" w:hAnsi="Times New Roman" w:cs="Times New Roman"/>
          <w:b/>
          <w:sz w:val="28"/>
          <w:szCs w:val="28"/>
          <w:lang w:eastAsia="ar-SA"/>
        </w:rPr>
        <w:t xml:space="preserve">. </w:t>
      </w:r>
      <w:r w:rsidR="00143C82" w:rsidRPr="007236C3">
        <w:rPr>
          <w:rFonts w:ascii="Times New Roman" w:eastAsia="Times New Roman" w:hAnsi="Times New Roman" w:cs="Times New Roman"/>
          <w:b/>
          <w:sz w:val="28"/>
          <w:szCs w:val="28"/>
          <w:lang w:eastAsia="ar-SA"/>
        </w:rPr>
        <w:t>Анализ конкурентной среды</w:t>
      </w:r>
      <w:r w:rsidR="009D494E" w:rsidRPr="007236C3">
        <w:rPr>
          <w:rFonts w:ascii="Times New Roman" w:eastAsia="Times New Roman" w:hAnsi="Times New Roman" w:cs="Times New Roman"/>
          <w:b/>
          <w:sz w:val="28"/>
          <w:szCs w:val="28"/>
          <w:lang w:eastAsia="ar-SA"/>
        </w:rPr>
        <w:t xml:space="preserve">, в том числе на рынках, определенных </w:t>
      </w:r>
      <w:r w:rsidR="002511E1" w:rsidRPr="007236C3">
        <w:rPr>
          <w:rFonts w:ascii="Times New Roman" w:eastAsia="Times New Roman" w:hAnsi="Times New Roman" w:cs="Times New Roman"/>
          <w:b/>
          <w:sz w:val="28"/>
          <w:szCs w:val="28"/>
          <w:lang w:eastAsia="ar-SA"/>
        </w:rPr>
        <w:t>Стандартом развития конкуренции как социально значимые.</w:t>
      </w:r>
    </w:p>
    <w:p w:rsidR="00BE1840" w:rsidRPr="007236C3" w:rsidRDefault="00BE1840" w:rsidP="007236C3">
      <w:pPr>
        <w:suppressAutoHyphens/>
        <w:spacing w:after="0" w:line="264" w:lineRule="auto"/>
        <w:ind w:firstLine="708"/>
        <w:jc w:val="both"/>
        <w:rPr>
          <w:rFonts w:ascii="Times New Roman" w:eastAsia="Times New Roman" w:hAnsi="Times New Roman" w:cs="Times New Roman"/>
          <w:b/>
          <w:sz w:val="28"/>
          <w:szCs w:val="28"/>
        </w:rPr>
      </w:pPr>
    </w:p>
    <w:p w:rsidR="00143C82" w:rsidRPr="007236C3" w:rsidRDefault="00BE1840" w:rsidP="007236C3">
      <w:pPr>
        <w:suppressAutoHyphens/>
        <w:spacing w:after="0" w:line="264" w:lineRule="auto"/>
        <w:ind w:firstLine="708"/>
        <w:jc w:val="both"/>
        <w:rPr>
          <w:rFonts w:ascii="Times New Roman" w:eastAsia="Times New Roman" w:hAnsi="Times New Roman" w:cs="Times New Roman"/>
          <w:sz w:val="28"/>
          <w:szCs w:val="28"/>
        </w:rPr>
      </w:pPr>
      <w:r w:rsidRPr="007236C3">
        <w:rPr>
          <w:rFonts w:ascii="Times New Roman" w:eastAsia="Times New Roman" w:hAnsi="Times New Roman" w:cs="Times New Roman"/>
          <w:sz w:val="28"/>
          <w:szCs w:val="28"/>
        </w:rPr>
        <w:t>В рамках деятельности управления по содействию внедрению СРК Курской области</w:t>
      </w:r>
      <w:r w:rsidR="00B06965" w:rsidRPr="007236C3">
        <w:rPr>
          <w:rFonts w:ascii="Times New Roman" w:eastAsia="Times New Roman" w:hAnsi="Times New Roman" w:cs="Times New Roman"/>
          <w:sz w:val="28"/>
          <w:szCs w:val="28"/>
        </w:rPr>
        <w:t xml:space="preserve"> Курским УФАС России проведен анализ состояния конкурентной среды на социально значимых рынках, обязательных для включения в СРК, с учетом показателей</w:t>
      </w:r>
      <w:r w:rsidR="00F969C8" w:rsidRPr="007236C3">
        <w:rPr>
          <w:rFonts w:ascii="Times New Roman" w:eastAsia="Times New Roman" w:hAnsi="Times New Roman" w:cs="Times New Roman"/>
          <w:sz w:val="28"/>
          <w:szCs w:val="28"/>
        </w:rPr>
        <w:t>, материалы предоставлены в уполномоченный орган по внедрению СРК Курской области.</w:t>
      </w:r>
    </w:p>
    <w:p w:rsidR="00BE1840" w:rsidRPr="007236C3" w:rsidRDefault="00BE1840" w:rsidP="007236C3">
      <w:pPr>
        <w:suppressAutoHyphens/>
        <w:spacing w:after="0" w:line="264" w:lineRule="auto"/>
        <w:ind w:firstLine="708"/>
        <w:jc w:val="both"/>
        <w:rPr>
          <w:rFonts w:ascii="Times New Roman" w:eastAsia="Times New Roman" w:hAnsi="Times New Roman" w:cs="Times New Roman"/>
          <w:sz w:val="28"/>
          <w:szCs w:val="28"/>
        </w:rPr>
      </w:pPr>
    </w:p>
    <w:p w:rsidR="00C91D9B" w:rsidRPr="00504368" w:rsidRDefault="00BE1840" w:rsidP="00276A39">
      <w:pPr>
        <w:spacing w:after="0" w:line="264" w:lineRule="auto"/>
        <w:jc w:val="both"/>
        <w:rPr>
          <w:rFonts w:ascii="Times New Roman" w:eastAsia="Times New Roman" w:hAnsi="Times New Roman" w:cs="Times New Roman"/>
          <w:b/>
          <w:sz w:val="24"/>
          <w:szCs w:val="24"/>
        </w:rPr>
      </w:pPr>
      <w:r w:rsidRPr="00504368">
        <w:rPr>
          <w:rFonts w:ascii="Times New Roman" w:eastAsia="Times New Roman" w:hAnsi="Times New Roman" w:cs="Times New Roman"/>
          <w:b/>
          <w:sz w:val="24"/>
          <w:szCs w:val="24"/>
        </w:rPr>
        <w:t xml:space="preserve">5.1. </w:t>
      </w:r>
      <w:r w:rsidR="00C91D9B" w:rsidRPr="00504368">
        <w:rPr>
          <w:rFonts w:ascii="Times New Roman" w:eastAsia="Times New Roman" w:hAnsi="Times New Roman" w:cs="Times New Roman"/>
          <w:b/>
          <w:sz w:val="24"/>
          <w:szCs w:val="24"/>
        </w:rPr>
        <w:t>Анализ рынк</w:t>
      </w:r>
      <w:r w:rsidR="00DD08A5" w:rsidRPr="00504368">
        <w:rPr>
          <w:rFonts w:ascii="Times New Roman" w:eastAsia="Times New Roman" w:hAnsi="Times New Roman" w:cs="Times New Roman"/>
          <w:b/>
          <w:sz w:val="24"/>
          <w:szCs w:val="24"/>
        </w:rPr>
        <w:t>а</w:t>
      </w:r>
      <w:r w:rsidR="00C91D9B" w:rsidRPr="00504368">
        <w:rPr>
          <w:rFonts w:ascii="Times New Roman" w:eastAsia="Times New Roman" w:hAnsi="Times New Roman" w:cs="Times New Roman"/>
          <w:b/>
          <w:sz w:val="24"/>
          <w:szCs w:val="24"/>
        </w:rPr>
        <w:t xml:space="preserve"> услуг широкополосного доступа</w:t>
      </w:r>
      <w:r w:rsidR="002841C5" w:rsidRPr="00504368">
        <w:rPr>
          <w:rFonts w:ascii="Times New Roman" w:eastAsia="Times New Roman" w:hAnsi="Times New Roman" w:cs="Times New Roman"/>
          <w:b/>
          <w:sz w:val="24"/>
          <w:szCs w:val="24"/>
        </w:rPr>
        <w:t xml:space="preserve"> </w:t>
      </w:r>
      <w:r w:rsidR="00C91D9B" w:rsidRPr="00504368">
        <w:rPr>
          <w:rFonts w:ascii="Times New Roman" w:eastAsia="Times New Roman" w:hAnsi="Times New Roman" w:cs="Times New Roman"/>
          <w:b/>
          <w:sz w:val="24"/>
          <w:szCs w:val="24"/>
        </w:rPr>
        <w:t>к сети Интернет со скоростью не менее 1 (один) Мбит/сек. в Курской области</w:t>
      </w:r>
      <w:r w:rsidR="002841C5" w:rsidRPr="00504368">
        <w:rPr>
          <w:rFonts w:ascii="Times New Roman" w:eastAsia="Times New Roman" w:hAnsi="Times New Roman" w:cs="Times New Roman"/>
          <w:b/>
          <w:sz w:val="24"/>
          <w:szCs w:val="24"/>
        </w:rPr>
        <w:t xml:space="preserve"> </w:t>
      </w:r>
      <w:r w:rsidR="00C91D9B" w:rsidRPr="00504368">
        <w:rPr>
          <w:rFonts w:ascii="Times New Roman" w:eastAsia="Times New Roman" w:hAnsi="Times New Roman" w:cs="Times New Roman"/>
          <w:b/>
          <w:sz w:val="24"/>
          <w:szCs w:val="24"/>
        </w:rPr>
        <w:t xml:space="preserve">за  2014 год – </w:t>
      </w:r>
      <w:r w:rsidR="00C91D9B" w:rsidRPr="00504368">
        <w:rPr>
          <w:rFonts w:ascii="Times New Roman" w:eastAsia="Times New Roman" w:hAnsi="Times New Roman" w:cs="Times New Roman"/>
          <w:b/>
          <w:sz w:val="24"/>
          <w:szCs w:val="24"/>
          <w:lang w:val="en-US"/>
        </w:rPr>
        <w:t>I</w:t>
      </w:r>
      <w:r w:rsidR="00C91D9B" w:rsidRPr="00504368">
        <w:rPr>
          <w:rFonts w:ascii="Times New Roman" w:eastAsia="Times New Roman" w:hAnsi="Times New Roman" w:cs="Times New Roman"/>
          <w:b/>
          <w:sz w:val="24"/>
          <w:szCs w:val="24"/>
        </w:rPr>
        <w:t xml:space="preserve"> полугодие 2015 года</w:t>
      </w:r>
      <w:r w:rsidR="0064738C" w:rsidRPr="00504368">
        <w:rPr>
          <w:rFonts w:ascii="Times New Roman" w:eastAsia="Times New Roman" w:hAnsi="Times New Roman" w:cs="Times New Roman"/>
          <w:b/>
          <w:sz w:val="24"/>
          <w:szCs w:val="24"/>
        </w:rPr>
        <w:t>.</w:t>
      </w:r>
    </w:p>
    <w:p w:rsidR="00C91D9B" w:rsidRPr="00C91D9B" w:rsidRDefault="00C91D9B" w:rsidP="00276A39">
      <w:pPr>
        <w:spacing w:after="0" w:line="264" w:lineRule="auto"/>
        <w:jc w:val="both"/>
        <w:rPr>
          <w:rFonts w:ascii="Times New Roman" w:eastAsia="Times New Roman" w:hAnsi="Times New Roman" w:cs="Times New Roman"/>
          <w:sz w:val="16"/>
          <w:szCs w:val="16"/>
        </w:rPr>
      </w:pPr>
    </w:p>
    <w:p w:rsidR="00EF1492" w:rsidRPr="00EF1492" w:rsidRDefault="00EF1492" w:rsidP="00276A39">
      <w:pPr>
        <w:spacing w:after="0" w:line="264" w:lineRule="auto"/>
        <w:ind w:firstLine="709"/>
        <w:jc w:val="both"/>
        <w:rPr>
          <w:rFonts w:ascii="Times New Roman" w:eastAsia="Times New Roman" w:hAnsi="Times New Roman" w:cs="Times New Roman"/>
          <w:sz w:val="24"/>
          <w:szCs w:val="24"/>
        </w:rPr>
      </w:pPr>
      <w:r w:rsidRPr="00EF1492">
        <w:rPr>
          <w:rFonts w:ascii="Times New Roman" w:eastAsia="Times New Roman" w:hAnsi="Times New Roman" w:cs="Times New Roman"/>
          <w:sz w:val="24"/>
          <w:szCs w:val="24"/>
        </w:rPr>
        <w:t xml:space="preserve">В качестве целевого показателя анализа рынка </w:t>
      </w:r>
      <w:r w:rsidR="0064738C">
        <w:rPr>
          <w:rFonts w:ascii="Times New Roman" w:eastAsia="Times New Roman" w:hAnsi="Times New Roman" w:cs="Times New Roman"/>
          <w:sz w:val="24"/>
          <w:szCs w:val="24"/>
        </w:rPr>
        <w:t xml:space="preserve">в соответствии с СРК </w:t>
      </w:r>
      <w:r w:rsidRPr="00EF1492">
        <w:rPr>
          <w:rFonts w:ascii="Times New Roman" w:eastAsia="Times New Roman" w:hAnsi="Times New Roman" w:cs="Times New Roman"/>
          <w:sz w:val="24"/>
          <w:szCs w:val="24"/>
        </w:rPr>
        <w:t xml:space="preserve">выступает </w:t>
      </w:r>
      <w:r w:rsidRPr="001D7B2E">
        <w:rPr>
          <w:rFonts w:ascii="Times New Roman" w:eastAsia="Times New Roman" w:hAnsi="Times New Roman" w:cs="Times New Roman"/>
          <w:b/>
          <w:sz w:val="24"/>
          <w:szCs w:val="24"/>
        </w:rPr>
        <w:t xml:space="preserve">обеспеченность доступом к сети Интернет </w:t>
      </w:r>
      <w:r w:rsidR="000E17C7" w:rsidRPr="000E17C7">
        <w:rPr>
          <w:rFonts w:ascii="Times New Roman" w:eastAsia="Times New Roman" w:hAnsi="Times New Roman" w:cs="Times New Roman"/>
          <w:b/>
          <w:sz w:val="24"/>
          <w:szCs w:val="24"/>
        </w:rPr>
        <w:t>со скоростью не менее 1 (один) Мбит/сек.</w:t>
      </w:r>
      <w:r w:rsidR="000E17C7">
        <w:rPr>
          <w:rFonts w:ascii="Times New Roman" w:eastAsia="Times New Roman" w:hAnsi="Times New Roman" w:cs="Times New Roman"/>
          <w:sz w:val="24"/>
          <w:szCs w:val="24"/>
        </w:rPr>
        <w:t xml:space="preserve"> </w:t>
      </w:r>
      <w:r w:rsidR="001D7B2E" w:rsidRPr="001D7B2E">
        <w:rPr>
          <w:rFonts w:ascii="Times New Roman" w:eastAsia="Times New Roman" w:hAnsi="Times New Roman" w:cs="Times New Roman"/>
          <w:b/>
          <w:sz w:val="24"/>
          <w:szCs w:val="24"/>
        </w:rPr>
        <w:t xml:space="preserve">не менее чем 2 операторов </w:t>
      </w:r>
      <w:r w:rsidR="000E17C7">
        <w:rPr>
          <w:rFonts w:ascii="Times New Roman" w:eastAsia="Times New Roman" w:hAnsi="Times New Roman" w:cs="Times New Roman"/>
          <w:b/>
          <w:sz w:val="24"/>
          <w:szCs w:val="24"/>
        </w:rPr>
        <w:t xml:space="preserve">связи </w:t>
      </w:r>
      <w:r w:rsidR="001D7B2E" w:rsidRPr="001D7B2E">
        <w:rPr>
          <w:rFonts w:ascii="Times New Roman" w:eastAsia="Times New Roman" w:hAnsi="Times New Roman" w:cs="Times New Roman"/>
          <w:b/>
          <w:sz w:val="24"/>
          <w:szCs w:val="24"/>
        </w:rPr>
        <w:t xml:space="preserve">60% </w:t>
      </w:r>
      <w:r w:rsidRPr="001D7B2E">
        <w:rPr>
          <w:rFonts w:ascii="Times New Roman" w:eastAsia="Times New Roman" w:hAnsi="Times New Roman" w:cs="Times New Roman"/>
          <w:b/>
          <w:sz w:val="24"/>
          <w:szCs w:val="24"/>
        </w:rPr>
        <w:t>домохозяйств</w:t>
      </w:r>
      <w:r w:rsidR="001D7B2E" w:rsidRPr="001D7B2E">
        <w:rPr>
          <w:rFonts w:ascii="Times New Roman" w:eastAsia="Times New Roman" w:hAnsi="Times New Roman" w:cs="Times New Roman"/>
          <w:b/>
          <w:sz w:val="24"/>
          <w:szCs w:val="24"/>
        </w:rPr>
        <w:t xml:space="preserve"> к 2016 году</w:t>
      </w:r>
      <w:r w:rsidRPr="00EF1492">
        <w:rPr>
          <w:rFonts w:ascii="Times New Roman" w:eastAsia="Times New Roman" w:hAnsi="Times New Roman" w:cs="Times New Roman"/>
          <w:sz w:val="24"/>
          <w:szCs w:val="24"/>
        </w:rPr>
        <w:t xml:space="preserve">. </w:t>
      </w:r>
      <w:r w:rsidR="0064738C">
        <w:rPr>
          <w:rFonts w:ascii="Times New Roman" w:eastAsia="Times New Roman" w:hAnsi="Times New Roman" w:cs="Times New Roman"/>
          <w:sz w:val="24"/>
          <w:szCs w:val="24"/>
        </w:rPr>
        <w:t xml:space="preserve">Представленная таблица </w:t>
      </w:r>
      <w:r w:rsidR="009C1C8E">
        <w:rPr>
          <w:rFonts w:ascii="Times New Roman" w:eastAsia="Times New Roman" w:hAnsi="Times New Roman" w:cs="Times New Roman"/>
          <w:sz w:val="24"/>
          <w:szCs w:val="24"/>
        </w:rPr>
        <w:t xml:space="preserve">1 </w:t>
      </w:r>
      <w:r w:rsidR="0064738C">
        <w:rPr>
          <w:rFonts w:ascii="Times New Roman" w:eastAsia="Times New Roman" w:hAnsi="Times New Roman" w:cs="Times New Roman"/>
          <w:sz w:val="24"/>
          <w:szCs w:val="24"/>
        </w:rPr>
        <w:t xml:space="preserve">отражает </w:t>
      </w:r>
      <w:r w:rsidRPr="00EF1492">
        <w:rPr>
          <w:rFonts w:ascii="Times New Roman" w:eastAsia="Times New Roman" w:hAnsi="Times New Roman" w:cs="Times New Roman"/>
          <w:sz w:val="24"/>
          <w:szCs w:val="24"/>
        </w:rPr>
        <w:t xml:space="preserve">присутствие в каждом муниципальном образовании </w:t>
      </w:r>
      <w:r w:rsidR="0064738C">
        <w:rPr>
          <w:rFonts w:ascii="Times New Roman" w:eastAsia="Times New Roman" w:hAnsi="Times New Roman" w:cs="Times New Roman"/>
          <w:sz w:val="24"/>
          <w:szCs w:val="24"/>
        </w:rPr>
        <w:t xml:space="preserve">Курской области </w:t>
      </w:r>
      <w:r w:rsidRPr="00EF1492">
        <w:rPr>
          <w:rFonts w:ascii="Times New Roman" w:eastAsia="Times New Roman" w:hAnsi="Times New Roman" w:cs="Times New Roman"/>
          <w:sz w:val="24"/>
          <w:szCs w:val="24"/>
        </w:rPr>
        <w:t>операторов связи, оказывающих услуги широкополосного проводного и беспроводного доступа к сети Интернет для абонентов-физических лиц</w:t>
      </w:r>
      <w:r w:rsidR="002B1693">
        <w:rPr>
          <w:rFonts w:ascii="Times New Roman" w:eastAsia="Times New Roman" w:hAnsi="Times New Roman" w:cs="Times New Roman"/>
          <w:sz w:val="24"/>
          <w:szCs w:val="24"/>
        </w:rPr>
        <w:t xml:space="preserve"> (домохозяйств)</w:t>
      </w:r>
      <w:r w:rsidRPr="00EF1492">
        <w:rPr>
          <w:rFonts w:ascii="Times New Roman" w:eastAsia="Times New Roman" w:hAnsi="Times New Roman" w:cs="Times New Roman"/>
          <w:sz w:val="24"/>
          <w:szCs w:val="24"/>
        </w:rPr>
        <w:t>.</w:t>
      </w:r>
    </w:p>
    <w:p w:rsidR="00EF1492" w:rsidRPr="00EF1492" w:rsidRDefault="00EF1492" w:rsidP="00276A39">
      <w:pPr>
        <w:spacing w:after="0" w:line="264" w:lineRule="auto"/>
        <w:jc w:val="both"/>
        <w:rPr>
          <w:rFonts w:ascii="Times New Roman" w:eastAsia="Times New Roman" w:hAnsi="Times New Roman" w:cs="Times New Roman"/>
          <w:sz w:val="16"/>
          <w:szCs w:val="16"/>
        </w:rPr>
      </w:pPr>
    </w:p>
    <w:p w:rsidR="00EF1492" w:rsidRPr="002B1693" w:rsidRDefault="00EF1492" w:rsidP="00EF1492">
      <w:pPr>
        <w:spacing w:after="0" w:line="240" w:lineRule="auto"/>
        <w:ind w:firstLine="709"/>
        <w:jc w:val="right"/>
        <w:rPr>
          <w:rFonts w:ascii="Times New Roman" w:eastAsia="Times New Roman" w:hAnsi="Times New Roman" w:cs="Times New Roman"/>
          <w:sz w:val="20"/>
          <w:szCs w:val="20"/>
        </w:rPr>
      </w:pPr>
      <w:r w:rsidRPr="002B1693">
        <w:rPr>
          <w:rFonts w:ascii="Times New Roman" w:eastAsia="Times New Roman" w:hAnsi="Times New Roman" w:cs="Times New Roman"/>
          <w:sz w:val="20"/>
          <w:szCs w:val="20"/>
        </w:rPr>
        <w:t>Таблица 1</w:t>
      </w:r>
    </w:p>
    <w:tbl>
      <w:tblPr>
        <w:tblStyle w:val="aa"/>
        <w:tblW w:w="0" w:type="auto"/>
        <w:tblLook w:val="01E0"/>
      </w:tblPr>
      <w:tblGrid>
        <w:gridCol w:w="466"/>
        <w:gridCol w:w="2304"/>
        <w:gridCol w:w="3332"/>
        <w:gridCol w:w="3469"/>
      </w:tblGrid>
      <w:tr w:rsidR="00EF1492" w:rsidRPr="00276A39" w:rsidTr="0064738C">
        <w:tc>
          <w:tcPr>
            <w:tcW w:w="0" w:type="auto"/>
          </w:tcPr>
          <w:p w:rsidR="00EF1492" w:rsidRPr="00276A39" w:rsidRDefault="00EF1492" w:rsidP="009C1C8E">
            <w:pPr>
              <w:jc w:val="center"/>
              <w:rPr>
                <w:b/>
              </w:rPr>
            </w:pPr>
            <w:r w:rsidRPr="00276A39">
              <w:rPr>
                <w:b/>
              </w:rPr>
              <w:t>№</w:t>
            </w:r>
          </w:p>
        </w:tc>
        <w:tc>
          <w:tcPr>
            <w:tcW w:w="2304" w:type="dxa"/>
          </w:tcPr>
          <w:p w:rsidR="00EF1492" w:rsidRPr="00276A39" w:rsidRDefault="00EF1492" w:rsidP="00EF1492">
            <w:pPr>
              <w:jc w:val="center"/>
              <w:rPr>
                <w:b/>
              </w:rPr>
            </w:pPr>
            <w:r w:rsidRPr="00276A39">
              <w:rPr>
                <w:b/>
              </w:rPr>
              <w:t>Муниципальное образование</w:t>
            </w:r>
          </w:p>
        </w:tc>
        <w:tc>
          <w:tcPr>
            <w:tcW w:w="3332" w:type="dxa"/>
          </w:tcPr>
          <w:p w:rsidR="00EF1492" w:rsidRPr="00276A39" w:rsidRDefault="00EF1492" w:rsidP="00931E60">
            <w:pPr>
              <w:jc w:val="center"/>
              <w:rPr>
                <w:b/>
              </w:rPr>
            </w:pPr>
            <w:r w:rsidRPr="00276A39">
              <w:rPr>
                <w:b/>
              </w:rPr>
              <w:t xml:space="preserve">Число операторов связи оказывавших услуги </w:t>
            </w:r>
            <w:r w:rsidRPr="00276A39">
              <w:rPr>
                <w:b/>
                <w:u w:val="single"/>
              </w:rPr>
              <w:t xml:space="preserve">проводного </w:t>
            </w:r>
            <w:r w:rsidRPr="00276A39">
              <w:rPr>
                <w:b/>
              </w:rPr>
              <w:t>широкополосного доступа к сети Интернет, шт.</w:t>
            </w:r>
          </w:p>
        </w:tc>
        <w:tc>
          <w:tcPr>
            <w:tcW w:w="0" w:type="auto"/>
          </w:tcPr>
          <w:p w:rsidR="00EF1492" w:rsidRPr="00276A39" w:rsidRDefault="00EF1492" w:rsidP="00931E60">
            <w:pPr>
              <w:jc w:val="center"/>
              <w:rPr>
                <w:b/>
              </w:rPr>
            </w:pPr>
            <w:r w:rsidRPr="00276A39">
              <w:rPr>
                <w:b/>
              </w:rPr>
              <w:t xml:space="preserve">Число операторов связи оказывавших услуги </w:t>
            </w:r>
            <w:r w:rsidRPr="00276A39">
              <w:rPr>
                <w:b/>
                <w:u w:val="single"/>
              </w:rPr>
              <w:t>беспроводного</w:t>
            </w:r>
            <w:r w:rsidRPr="00276A39">
              <w:rPr>
                <w:b/>
              </w:rPr>
              <w:t xml:space="preserve"> доступа к сети Интернет, шт.</w:t>
            </w:r>
          </w:p>
        </w:tc>
      </w:tr>
      <w:tr w:rsidR="00EF1492" w:rsidRPr="00276A39" w:rsidTr="0064738C">
        <w:tc>
          <w:tcPr>
            <w:tcW w:w="0" w:type="auto"/>
          </w:tcPr>
          <w:p w:rsidR="00EF1492" w:rsidRPr="00276A39" w:rsidRDefault="00EF1492" w:rsidP="00EF1492">
            <w:r w:rsidRPr="00276A39">
              <w:t>1.</w:t>
            </w:r>
          </w:p>
        </w:tc>
        <w:tc>
          <w:tcPr>
            <w:tcW w:w="2304" w:type="dxa"/>
          </w:tcPr>
          <w:p w:rsidR="00EF1492" w:rsidRPr="00276A39" w:rsidRDefault="00EF1492" w:rsidP="00EF1492">
            <w:r w:rsidRPr="00276A39">
              <w:t>Курская область</w:t>
            </w:r>
            <w:r w:rsidR="009C1C8E" w:rsidRPr="00276A39">
              <w:t xml:space="preserve"> всего</w:t>
            </w:r>
          </w:p>
        </w:tc>
        <w:tc>
          <w:tcPr>
            <w:tcW w:w="3332" w:type="dxa"/>
          </w:tcPr>
          <w:p w:rsidR="00EF1492" w:rsidRPr="00276A39" w:rsidRDefault="00EF1492" w:rsidP="00EF1492">
            <w:pPr>
              <w:jc w:val="center"/>
            </w:pPr>
            <w:r w:rsidRPr="00276A39">
              <w:t>20</w:t>
            </w:r>
          </w:p>
        </w:tc>
        <w:tc>
          <w:tcPr>
            <w:tcW w:w="0" w:type="auto"/>
          </w:tcPr>
          <w:p w:rsidR="00EF1492" w:rsidRPr="00276A39" w:rsidRDefault="00EF1492" w:rsidP="00EF1492">
            <w:pPr>
              <w:jc w:val="center"/>
            </w:pPr>
            <w:r w:rsidRPr="00276A39">
              <w:t>5</w:t>
            </w:r>
          </w:p>
        </w:tc>
      </w:tr>
      <w:tr w:rsidR="00EF1492" w:rsidRPr="00276A39" w:rsidTr="0064738C">
        <w:tc>
          <w:tcPr>
            <w:tcW w:w="0" w:type="auto"/>
          </w:tcPr>
          <w:p w:rsidR="00EF1492" w:rsidRPr="00276A39" w:rsidRDefault="00EF1492" w:rsidP="00EF1492">
            <w:r w:rsidRPr="00276A39">
              <w:t>2.</w:t>
            </w:r>
          </w:p>
        </w:tc>
        <w:tc>
          <w:tcPr>
            <w:tcW w:w="2304" w:type="dxa"/>
          </w:tcPr>
          <w:p w:rsidR="00EF1492" w:rsidRPr="00276A39" w:rsidRDefault="00EF1492" w:rsidP="00EF1492">
            <w:pPr>
              <w:jc w:val="both"/>
            </w:pPr>
            <w:r w:rsidRPr="00276A39">
              <w:t>г. Курск</w:t>
            </w:r>
          </w:p>
        </w:tc>
        <w:tc>
          <w:tcPr>
            <w:tcW w:w="3332" w:type="dxa"/>
          </w:tcPr>
          <w:p w:rsidR="00EF1492" w:rsidRPr="00276A39" w:rsidRDefault="00EF1492" w:rsidP="00EF1492">
            <w:pPr>
              <w:jc w:val="center"/>
            </w:pPr>
            <w:r w:rsidRPr="00276A39">
              <w:t>18</w:t>
            </w:r>
          </w:p>
        </w:tc>
        <w:tc>
          <w:tcPr>
            <w:tcW w:w="0" w:type="auto"/>
          </w:tcPr>
          <w:p w:rsidR="00EF1492" w:rsidRPr="00276A39" w:rsidRDefault="00EF1492" w:rsidP="00EF1492">
            <w:pPr>
              <w:jc w:val="center"/>
            </w:pPr>
            <w:r w:rsidRPr="00276A39">
              <w:t>5</w:t>
            </w:r>
          </w:p>
        </w:tc>
      </w:tr>
      <w:tr w:rsidR="00EF1492" w:rsidRPr="00276A39" w:rsidTr="0064738C">
        <w:tc>
          <w:tcPr>
            <w:tcW w:w="0" w:type="auto"/>
          </w:tcPr>
          <w:p w:rsidR="00EF1492" w:rsidRPr="00276A39" w:rsidRDefault="00EF1492" w:rsidP="00EF1492">
            <w:r w:rsidRPr="00276A39">
              <w:t>3.</w:t>
            </w:r>
          </w:p>
        </w:tc>
        <w:tc>
          <w:tcPr>
            <w:tcW w:w="2304" w:type="dxa"/>
          </w:tcPr>
          <w:p w:rsidR="00EF1492" w:rsidRPr="00276A39" w:rsidRDefault="00EF1492" w:rsidP="00EF1492">
            <w:pPr>
              <w:jc w:val="both"/>
            </w:pPr>
            <w:r w:rsidRPr="00276A39">
              <w:t>г. Железногорск</w:t>
            </w:r>
          </w:p>
        </w:tc>
        <w:tc>
          <w:tcPr>
            <w:tcW w:w="3332" w:type="dxa"/>
          </w:tcPr>
          <w:p w:rsidR="00EF1492" w:rsidRPr="00276A39" w:rsidRDefault="00EF1492" w:rsidP="00EF1492">
            <w:pPr>
              <w:jc w:val="center"/>
            </w:pPr>
            <w:r w:rsidRPr="00276A39">
              <w:t>4</w:t>
            </w:r>
          </w:p>
        </w:tc>
        <w:tc>
          <w:tcPr>
            <w:tcW w:w="0" w:type="auto"/>
          </w:tcPr>
          <w:p w:rsidR="00EF1492" w:rsidRPr="00276A39" w:rsidRDefault="00EF1492" w:rsidP="00EF1492">
            <w:pPr>
              <w:jc w:val="center"/>
            </w:pPr>
            <w:r w:rsidRPr="00276A39">
              <w:t>3</w:t>
            </w:r>
          </w:p>
        </w:tc>
      </w:tr>
      <w:tr w:rsidR="00EF1492" w:rsidRPr="00276A39" w:rsidTr="0064738C">
        <w:tc>
          <w:tcPr>
            <w:tcW w:w="0" w:type="auto"/>
          </w:tcPr>
          <w:p w:rsidR="00EF1492" w:rsidRPr="00276A39" w:rsidRDefault="00EF1492" w:rsidP="00EF1492">
            <w:r w:rsidRPr="00276A39">
              <w:t>4.</w:t>
            </w:r>
          </w:p>
        </w:tc>
        <w:tc>
          <w:tcPr>
            <w:tcW w:w="2304" w:type="dxa"/>
          </w:tcPr>
          <w:p w:rsidR="00EF1492" w:rsidRPr="00276A39" w:rsidRDefault="00EF1492" w:rsidP="00EF1492">
            <w:pPr>
              <w:jc w:val="both"/>
            </w:pPr>
            <w:r w:rsidRPr="00276A39">
              <w:t>г. Курчатов</w:t>
            </w:r>
          </w:p>
        </w:tc>
        <w:tc>
          <w:tcPr>
            <w:tcW w:w="3332" w:type="dxa"/>
          </w:tcPr>
          <w:p w:rsidR="00EF1492" w:rsidRPr="00276A39" w:rsidRDefault="00EF1492" w:rsidP="00EF1492">
            <w:pPr>
              <w:jc w:val="center"/>
            </w:pPr>
            <w:r w:rsidRPr="00276A39">
              <w:t>3</w:t>
            </w:r>
          </w:p>
        </w:tc>
        <w:tc>
          <w:tcPr>
            <w:tcW w:w="0" w:type="auto"/>
          </w:tcPr>
          <w:p w:rsidR="00EF1492" w:rsidRPr="00276A39" w:rsidRDefault="00EF1492" w:rsidP="00EF1492">
            <w:pPr>
              <w:jc w:val="center"/>
            </w:pPr>
            <w:r w:rsidRPr="00276A39">
              <w:t>3</w:t>
            </w:r>
          </w:p>
        </w:tc>
      </w:tr>
      <w:tr w:rsidR="00EF1492" w:rsidRPr="00276A39" w:rsidTr="0064738C">
        <w:tc>
          <w:tcPr>
            <w:tcW w:w="0" w:type="auto"/>
          </w:tcPr>
          <w:p w:rsidR="00EF1492" w:rsidRPr="00276A39" w:rsidRDefault="00EF1492" w:rsidP="00EF1492">
            <w:r w:rsidRPr="00276A39">
              <w:t>5.</w:t>
            </w:r>
          </w:p>
        </w:tc>
        <w:tc>
          <w:tcPr>
            <w:tcW w:w="2304" w:type="dxa"/>
          </w:tcPr>
          <w:p w:rsidR="00EF1492" w:rsidRPr="00276A39" w:rsidRDefault="00EF1492" w:rsidP="00EF1492">
            <w:pPr>
              <w:jc w:val="both"/>
            </w:pPr>
            <w:r w:rsidRPr="00276A39">
              <w:t>г. Льгов</w:t>
            </w:r>
          </w:p>
        </w:tc>
        <w:tc>
          <w:tcPr>
            <w:tcW w:w="3332" w:type="dxa"/>
          </w:tcPr>
          <w:p w:rsidR="00EF1492" w:rsidRPr="00276A39" w:rsidRDefault="00EF1492" w:rsidP="00EF1492">
            <w:pPr>
              <w:jc w:val="center"/>
            </w:pPr>
            <w:r w:rsidRPr="00276A39">
              <w:t>2</w:t>
            </w:r>
          </w:p>
        </w:tc>
        <w:tc>
          <w:tcPr>
            <w:tcW w:w="0" w:type="auto"/>
          </w:tcPr>
          <w:p w:rsidR="00EF1492" w:rsidRPr="00276A39" w:rsidRDefault="00EF1492" w:rsidP="00EF1492">
            <w:pPr>
              <w:jc w:val="center"/>
            </w:pPr>
            <w:r w:rsidRPr="00276A39">
              <w:t>3</w:t>
            </w:r>
          </w:p>
        </w:tc>
      </w:tr>
      <w:tr w:rsidR="00EF1492" w:rsidRPr="00276A39" w:rsidTr="0064738C">
        <w:tc>
          <w:tcPr>
            <w:tcW w:w="0" w:type="auto"/>
          </w:tcPr>
          <w:p w:rsidR="00EF1492" w:rsidRPr="00276A39" w:rsidRDefault="00EF1492" w:rsidP="00EF1492">
            <w:r w:rsidRPr="00276A39">
              <w:t>6.</w:t>
            </w:r>
          </w:p>
        </w:tc>
        <w:tc>
          <w:tcPr>
            <w:tcW w:w="2304" w:type="dxa"/>
          </w:tcPr>
          <w:p w:rsidR="00EF1492" w:rsidRPr="00276A39" w:rsidRDefault="00EF1492" w:rsidP="00EF1492">
            <w:pPr>
              <w:jc w:val="both"/>
            </w:pPr>
            <w:r w:rsidRPr="00276A39">
              <w:t>г. Щигры</w:t>
            </w:r>
          </w:p>
        </w:tc>
        <w:tc>
          <w:tcPr>
            <w:tcW w:w="3332" w:type="dxa"/>
          </w:tcPr>
          <w:p w:rsidR="00EF1492" w:rsidRPr="00276A39" w:rsidRDefault="00EF1492" w:rsidP="00EF1492">
            <w:pPr>
              <w:jc w:val="center"/>
            </w:pPr>
            <w:r w:rsidRPr="00276A39">
              <w:t>1</w:t>
            </w:r>
          </w:p>
        </w:tc>
        <w:tc>
          <w:tcPr>
            <w:tcW w:w="0" w:type="auto"/>
          </w:tcPr>
          <w:p w:rsidR="00EF1492" w:rsidRPr="00276A39" w:rsidRDefault="00EF1492" w:rsidP="00EF1492">
            <w:pPr>
              <w:jc w:val="center"/>
            </w:pPr>
            <w:r w:rsidRPr="00276A39">
              <w:t>3</w:t>
            </w:r>
          </w:p>
        </w:tc>
      </w:tr>
      <w:tr w:rsidR="00EF1492" w:rsidRPr="00276A39" w:rsidTr="0064738C">
        <w:tc>
          <w:tcPr>
            <w:tcW w:w="0" w:type="auto"/>
          </w:tcPr>
          <w:p w:rsidR="00EF1492" w:rsidRPr="00276A39" w:rsidRDefault="00EF1492" w:rsidP="00EF1492">
            <w:r w:rsidRPr="00276A39">
              <w:t>7.</w:t>
            </w:r>
          </w:p>
        </w:tc>
        <w:tc>
          <w:tcPr>
            <w:tcW w:w="2304" w:type="dxa"/>
          </w:tcPr>
          <w:p w:rsidR="00EF1492" w:rsidRPr="00276A39" w:rsidRDefault="00EF1492" w:rsidP="00EF1492">
            <w:pPr>
              <w:jc w:val="both"/>
            </w:pPr>
            <w:r w:rsidRPr="00276A39">
              <w:t>Беловский р-н</w:t>
            </w:r>
          </w:p>
        </w:tc>
        <w:tc>
          <w:tcPr>
            <w:tcW w:w="3332" w:type="dxa"/>
          </w:tcPr>
          <w:p w:rsidR="00EF1492" w:rsidRPr="00276A39" w:rsidRDefault="00EF1492" w:rsidP="00EF1492">
            <w:pPr>
              <w:jc w:val="center"/>
            </w:pPr>
            <w:r w:rsidRPr="00276A39">
              <w:t>1</w:t>
            </w:r>
          </w:p>
        </w:tc>
        <w:tc>
          <w:tcPr>
            <w:tcW w:w="0" w:type="auto"/>
          </w:tcPr>
          <w:p w:rsidR="00EF1492" w:rsidRPr="00276A39" w:rsidRDefault="00EF1492" w:rsidP="00EF1492">
            <w:pPr>
              <w:jc w:val="center"/>
            </w:pPr>
            <w:r w:rsidRPr="00276A39">
              <w:t>3</w:t>
            </w:r>
          </w:p>
        </w:tc>
      </w:tr>
      <w:tr w:rsidR="00EF1492" w:rsidRPr="00276A39" w:rsidTr="0064738C">
        <w:tc>
          <w:tcPr>
            <w:tcW w:w="0" w:type="auto"/>
          </w:tcPr>
          <w:p w:rsidR="00EF1492" w:rsidRPr="00276A39" w:rsidRDefault="00EF1492" w:rsidP="00EF1492">
            <w:r w:rsidRPr="00276A39">
              <w:t>8.</w:t>
            </w:r>
          </w:p>
        </w:tc>
        <w:tc>
          <w:tcPr>
            <w:tcW w:w="2304" w:type="dxa"/>
          </w:tcPr>
          <w:p w:rsidR="00EF1492" w:rsidRPr="00276A39" w:rsidRDefault="00EF1492" w:rsidP="00EF1492">
            <w:pPr>
              <w:jc w:val="both"/>
            </w:pPr>
            <w:r w:rsidRPr="00276A39">
              <w:t>Большесолдатский р-н</w:t>
            </w:r>
          </w:p>
        </w:tc>
        <w:tc>
          <w:tcPr>
            <w:tcW w:w="3332" w:type="dxa"/>
          </w:tcPr>
          <w:p w:rsidR="00EF1492" w:rsidRPr="00276A39" w:rsidRDefault="00EF1492" w:rsidP="00EF1492">
            <w:pPr>
              <w:jc w:val="center"/>
            </w:pPr>
            <w:r w:rsidRPr="00276A39">
              <w:t>1</w:t>
            </w:r>
          </w:p>
        </w:tc>
        <w:tc>
          <w:tcPr>
            <w:tcW w:w="0" w:type="auto"/>
          </w:tcPr>
          <w:p w:rsidR="00EF1492" w:rsidRPr="00276A39" w:rsidRDefault="00EF1492" w:rsidP="00EF1492">
            <w:pPr>
              <w:jc w:val="center"/>
            </w:pPr>
            <w:r w:rsidRPr="00276A39">
              <w:t>3</w:t>
            </w:r>
          </w:p>
        </w:tc>
      </w:tr>
      <w:tr w:rsidR="00EF1492" w:rsidRPr="00276A39" w:rsidTr="0064738C">
        <w:tc>
          <w:tcPr>
            <w:tcW w:w="0" w:type="auto"/>
          </w:tcPr>
          <w:p w:rsidR="00EF1492" w:rsidRPr="00276A39" w:rsidRDefault="00EF1492" w:rsidP="00EF1492">
            <w:r w:rsidRPr="00276A39">
              <w:t>9.</w:t>
            </w:r>
          </w:p>
        </w:tc>
        <w:tc>
          <w:tcPr>
            <w:tcW w:w="2304" w:type="dxa"/>
          </w:tcPr>
          <w:p w:rsidR="00EF1492" w:rsidRPr="00276A39" w:rsidRDefault="00EF1492" w:rsidP="00EF1492">
            <w:pPr>
              <w:jc w:val="both"/>
            </w:pPr>
            <w:r w:rsidRPr="00276A39">
              <w:t>Глушковский р-н</w:t>
            </w:r>
          </w:p>
        </w:tc>
        <w:tc>
          <w:tcPr>
            <w:tcW w:w="3332" w:type="dxa"/>
          </w:tcPr>
          <w:p w:rsidR="00EF1492" w:rsidRPr="00276A39" w:rsidRDefault="00EF1492" w:rsidP="00EF1492">
            <w:pPr>
              <w:jc w:val="center"/>
            </w:pPr>
            <w:r w:rsidRPr="00276A39">
              <w:t>1</w:t>
            </w:r>
          </w:p>
        </w:tc>
        <w:tc>
          <w:tcPr>
            <w:tcW w:w="0" w:type="auto"/>
          </w:tcPr>
          <w:p w:rsidR="00EF1492" w:rsidRPr="00276A39" w:rsidRDefault="00EF1492" w:rsidP="00EF1492">
            <w:pPr>
              <w:jc w:val="center"/>
            </w:pPr>
            <w:r w:rsidRPr="00276A39">
              <w:t>3</w:t>
            </w:r>
          </w:p>
        </w:tc>
      </w:tr>
      <w:tr w:rsidR="00EF1492" w:rsidRPr="00276A39" w:rsidTr="0064738C">
        <w:tc>
          <w:tcPr>
            <w:tcW w:w="0" w:type="auto"/>
          </w:tcPr>
          <w:p w:rsidR="00EF1492" w:rsidRPr="00276A39" w:rsidRDefault="00EF1492" w:rsidP="00EF1492">
            <w:r w:rsidRPr="00276A39">
              <w:t>10.</w:t>
            </w:r>
          </w:p>
        </w:tc>
        <w:tc>
          <w:tcPr>
            <w:tcW w:w="2304" w:type="dxa"/>
          </w:tcPr>
          <w:p w:rsidR="00EF1492" w:rsidRPr="00276A39" w:rsidRDefault="00EF1492" w:rsidP="00EF1492">
            <w:pPr>
              <w:jc w:val="both"/>
            </w:pPr>
            <w:r w:rsidRPr="00276A39">
              <w:t>Горшеченский р-н</w:t>
            </w:r>
          </w:p>
        </w:tc>
        <w:tc>
          <w:tcPr>
            <w:tcW w:w="3332" w:type="dxa"/>
          </w:tcPr>
          <w:p w:rsidR="00EF1492" w:rsidRPr="00276A39" w:rsidRDefault="00EF1492" w:rsidP="00EF1492">
            <w:pPr>
              <w:jc w:val="center"/>
            </w:pPr>
            <w:r w:rsidRPr="00276A39">
              <w:t>1</w:t>
            </w:r>
          </w:p>
        </w:tc>
        <w:tc>
          <w:tcPr>
            <w:tcW w:w="0" w:type="auto"/>
          </w:tcPr>
          <w:p w:rsidR="00EF1492" w:rsidRPr="00276A39" w:rsidRDefault="00EF1492" w:rsidP="00EF1492">
            <w:pPr>
              <w:jc w:val="center"/>
            </w:pPr>
            <w:r w:rsidRPr="00276A39">
              <w:t>3</w:t>
            </w:r>
          </w:p>
        </w:tc>
      </w:tr>
      <w:tr w:rsidR="00EF1492" w:rsidRPr="00276A39" w:rsidTr="0064738C">
        <w:tc>
          <w:tcPr>
            <w:tcW w:w="0" w:type="auto"/>
          </w:tcPr>
          <w:p w:rsidR="00EF1492" w:rsidRPr="00276A39" w:rsidRDefault="00EF1492" w:rsidP="00EF1492">
            <w:r w:rsidRPr="00276A39">
              <w:t>11.</w:t>
            </w:r>
          </w:p>
        </w:tc>
        <w:tc>
          <w:tcPr>
            <w:tcW w:w="2304" w:type="dxa"/>
          </w:tcPr>
          <w:p w:rsidR="00EF1492" w:rsidRPr="00276A39" w:rsidRDefault="00EF1492" w:rsidP="00EF1492">
            <w:pPr>
              <w:jc w:val="both"/>
            </w:pPr>
            <w:r w:rsidRPr="00276A39">
              <w:t>Дмитриевский р-н</w:t>
            </w:r>
          </w:p>
        </w:tc>
        <w:tc>
          <w:tcPr>
            <w:tcW w:w="3332" w:type="dxa"/>
          </w:tcPr>
          <w:p w:rsidR="00EF1492" w:rsidRPr="00276A39" w:rsidRDefault="00EF1492" w:rsidP="00EF1492">
            <w:pPr>
              <w:jc w:val="center"/>
            </w:pPr>
            <w:r w:rsidRPr="00276A39">
              <w:t>2</w:t>
            </w:r>
          </w:p>
        </w:tc>
        <w:tc>
          <w:tcPr>
            <w:tcW w:w="0" w:type="auto"/>
          </w:tcPr>
          <w:p w:rsidR="00EF1492" w:rsidRPr="00276A39" w:rsidRDefault="00EF1492" w:rsidP="00EF1492">
            <w:pPr>
              <w:jc w:val="center"/>
            </w:pPr>
            <w:r w:rsidRPr="00276A39">
              <w:t>3</w:t>
            </w:r>
          </w:p>
        </w:tc>
      </w:tr>
      <w:tr w:rsidR="00EF1492" w:rsidRPr="00276A39" w:rsidTr="0064738C">
        <w:tc>
          <w:tcPr>
            <w:tcW w:w="0" w:type="auto"/>
          </w:tcPr>
          <w:p w:rsidR="00EF1492" w:rsidRPr="00276A39" w:rsidRDefault="00EF1492" w:rsidP="00EF1492">
            <w:r w:rsidRPr="00276A39">
              <w:t>12.</w:t>
            </w:r>
          </w:p>
        </w:tc>
        <w:tc>
          <w:tcPr>
            <w:tcW w:w="2304" w:type="dxa"/>
          </w:tcPr>
          <w:p w:rsidR="00EF1492" w:rsidRPr="00276A39" w:rsidRDefault="00EF1492" w:rsidP="00EF1492">
            <w:pPr>
              <w:jc w:val="both"/>
            </w:pPr>
            <w:r w:rsidRPr="00276A39">
              <w:t>Железногорский р-н</w:t>
            </w:r>
          </w:p>
        </w:tc>
        <w:tc>
          <w:tcPr>
            <w:tcW w:w="3332" w:type="dxa"/>
          </w:tcPr>
          <w:p w:rsidR="00EF1492" w:rsidRPr="00276A39" w:rsidRDefault="00EF1492" w:rsidP="00EF1492">
            <w:pPr>
              <w:jc w:val="center"/>
            </w:pPr>
            <w:r w:rsidRPr="00276A39">
              <w:t>2</w:t>
            </w:r>
          </w:p>
        </w:tc>
        <w:tc>
          <w:tcPr>
            <w:tcW w:w="0" w:type="auto"/>
          </w:tcPr>
          <w:p w:rsidR="00EF1492" w:rsidRPr="00276A39" w:rsidRDefault="00EF1492" w:rsidP="00EF1492">
            <w:pPr>
              <w:jc w:val="center"/>
            </w:pPr>
            <w:r w:rsidRPr="00276A39">
              <w:t>3</w:t>
            </w:r>
          </w:p>
        </w:tc>
      </w:tr>
      <w:tr w:rsidR="00EF1492" w:rsidRPr="00276A39" w:rsidTr="0064738C">
        <w:tc>
          <w:tcPr>
            <w:tcW w:w="0" w:type="auto"/>
          </w:tcPr>
          <w:p w:rsidR="00EF1492" w:rsidRPr="00276A39" w:rsidRDefault="00EF1492" w:rsidP="00EF1492">
            <w:r w:rsidRPr="00276A39">
              <w:t>13.</w:t>
            </w:r>
          </w:p>
        </w:tc>
        <w:tc>
          <w:tcPr>
            <w:tcW w:w="2304" w:type="dxa"/>
          </w:tcPr>
          <w:p w:rsidR="00EF1492" w:rsidRPr="00276A39" w:rsidRDefault="00EF1492" w:rsidP="00EF1492">
            <w:pPr>
              <w:jc w:val="both"/>
            </w:pPr>
            <w:r w:rsidRPr="00276A39">
              <w:t>Золотухинский р-н</w:t>
            </w:r>
          </w:p>
        </w:tc>
        <w:tc>
          <w:tcPr>
            <w:tcW w:w="3332" w:type="dxa"/>
          </w:tcPr>
          <w:p w:rsidR="00EF1492" w:rsidRPr="00276A39" w:rsidRDefault="00EF1492" w:rsidP="00EF1492">
            <w:pPr>
              <w:jc w:val="center"/>
            </w:pPr>
            <w:r w:rsidRPr="00276A39">
              <w:t>1</w:t>
            </w:r>
          </w:p>
        </w:tc>
        <w:tc>
          <w:tcPr>
            <w:tcW w:w="0" w:type="auto"/>
          </w:tcPr>
          <w:p w:rsidR="00EF1492" w:rsidRPr="00276A39" w:rsidRDefault="00EF1492" w:rsidP="00EF1492">
            <w:pPr>
              <w:jc w:val="center"/>
            </w:pPr>
            <w:r w:rsidRPr="00276A39">
              <w:t>3</w:t>
            </w:r>
          </w:p>
        </w:tc>
      </w:tr>
      <w:tr w:rsidR="00EF1492" w:rsidRPr="00276A39" w:rsidTr="0064738C">
        <w:tc>
          <w:tcPr>
            <w:tcW w:w="0" w:type="auto"/>
          </w:tcPr>
          <w:p w:rsidR="00EF1492" w:rsidRPr="00276A39" w:rsidRDefault="00EF1492" w:rsidP="00EF1492">
            <w:r w:rsidRPr="00276A39">
              <w:t>14.</w:t>
            </w:r>
          </w:p>
        </w:tc>
        <w:tc>
          <w:tcPr>
            <w:tcW w:w="2304" w:type="dxa"/>
          </w:tcPr>
          <w:p w:rsidR="00EF1492" w:rsidRPr="00276A39" w:rsidRDefault="00EF1492" w:rsidP="00EF1492">
            <w:pPr>
              <w:jc w:val="both"/>
            </w:pPr>
            <w:r w:rsidRPr="00276A39">
              <w:t>Касторенский р-н</w:t>
            </w:r>
          </w:p>
        </w:tc>
        <w:tc>
          <w:tcPr>
            <w:tcW w:w="3332" w:type="dxa"/>
          </w:tcPr>
          <w:p w:rsidR="00EF1492" w:rsidRPr="00276A39" w:rsidRDefault="00EF1492" w:rsidP="00EF1492">
            <w:pPr>
              <w:jc w:val="center"/>
            </w:pPr>
            <w:r w:rsidRPr="00276A39">
              <w:t>1</w:t>
            </w:r>
          </w:p>
        </w:tc>
        <w:tc>
          <w:tcPr>
            <w:tcW w:w="0" w:type="auto"/>
          </w:tcPr>
          <w:p w:rsidR="00EF1492" w:rsidRPr="00276A39" w:rsidRDefault="00EF1492" w:rsidP="00EF1492">
            <w:pPr>
              <w:jc w:val="center"/>
            </w:pPr>
            <w:r w:rsidRPr="00276A39">
              <w:t>3</w:t>
            </w:r>
          </w:p>
        </w:tc>
      </w:tr>
      <w:tr w:rsidR="00EF1492" w:rsidRPr="00276A39" w:rsidTr="0064738C">
        <w:tc>
          <w:tcPr>
            <w:tcW w:w="0" w:type="auto"/>
          </w:tcPr>
          <w:p w:rsidR="00EF1492" w:rsidRPr="00276A39" w:rsidRDefault="00EF1492" w:rsidP="00EF1492">
            <w:r w:rsidRPr="00276A39">
              <w:t>15.</w:t>
            </w:r>
          </w:p>
        </w:tc>
        <w:tc>
          <w:tcPr>
            <w:tcW w:w="2304" w:type="dxa"/>
          </w:tcPr>
          <w:p w:rsidR="00EF1492" w:rsidRPr="00276A39" w:rsidRDefault="00EF1492" w:rsidP="00EF1492">
            <w:pPr>
              <w:jc w:val="both"/>
            </w:pPr>
            <w:r w:rsidRPr="00276A39">
              <w:t>Конышевский р-н</w:t>
            </w:r>
          </w:p>
        </w:tc>
        <w:tc>
          <w:tcPr>
            <w:tcW w:w="3332" w:type="dxa"/>
          </w:tcPr>
          <w:p w:rsidR="00EF1492" w:rsidRPr="00276A39" w:rsidRDefault="00EF1492" w:rsidP="00EF1492">
            <w:pPr>
              <w:jc w:val="center"/>
            </w:pPr>
            <w:r w:rsidRPr="00276A39">
              <w:t>1</w:t>
            </w:r>
          </w:p>
        </w:tc>
        <w:tc>
          <w:tcPr>
            <w:tcW w:w="0" w:type="auto"/>
          </w:tcPr>
          <w:p w:rsidR="00EF1492" w:rsidRPr="00276A39" w:rsidRDefault="00EF1492" w:rsidP="00EF1492">
            <w:pPr>
              <w:jc w:val="center"/>
            </w:pPr>
            <w:r w:rsidRPr="00276A39">
              <w:t>3</w:t>
            </w:r>
          </w:p>
        </w:tc>
      </w:tr>
      <w:tr w:rsidR="00EF1492" w:rsidRPr="00276A39" w:rsidTr="0064738C">
        <w:tc>
          <w:tcPr>
            <w:tcW w:w="0" w:type="auto"/>
          </w:tcPr>
          <w:p w:rsidR="00EF1492" w:rsidRPr="00276A39" w:rsidRDefault="00EF1492" w:rsidP="00EF1492">
            <w:r w:rsidRPr="00276A39">
              <w:t>16.</w:t>
            </w:r>
          </w:p>
        </w:tc>
        <w:tc>
          <w:tcPr>
            <w:tcW w:w="2304" w:type="dxa"/>
          </w:tcPr>
          <w:p w:rsidR="00EF1492" w:rsidRPr="00276A39" w:rsidRDefault="00EF1492" w:rsidP="00EF1492">
            <w:pPr>
              <w:jc w:val="both"/>
            </w:pPr>
            <w:r w:rsidRPr="00276A39">
              <w:t>Кореневский р-н</w:t>
            </w:r>
          </w:p>
        </w:tc>
        <w:tc>
          <w:tcPr>
            <w:tcW w:w="3332" w:type="dxa"/>
          </w:tcPr>
          <w:p w:rsidR="00EF1492" w:rsidRPr="00276A39" w:rsidRDefault="00EF1492" w:rsidP="00EF1492">
            <w:pPr>
              <w:jc w:val="center"/>
            </w:pPr>
            <w:r w:rsidRPr="00276A39">
              <w:t>1</w:t>
            </w:r>
          </w:p>
        </w:tc>
        <w:tc>
          <w:tcPr>
            <w:tcW w:w="0" w:type="auto"/>
          </w:tcPr>
          <w:p w:rsidR="00EF1492" w:rsidRPr="00276A39" w:rsidRDefault="00EF1492" w:rsidP="00EF1492">
            <w:pPr>
              <w:jc w:val="center"/>
            </w:pPr>
            <w:r w:rsidRPr="00276A39">
              <w:t>3</w:t>
            </w:r>
          </w:p>
        </w:tc>
      </w:tr>
      <w:tr w:rsidR="00EF1492" w:rsidRPr="00276A39" w:rsidTr="0064738C">
        <w:tc>
          <w:tcPr>
            <w:tcW w:w="0" w:type="auto"/>
          </w:tcPr>
          <w:p w:rsidR="00EF1492" w:rsidRPr="00276A39" w:rsidRDefault="00EF1492" w:rsidP="00EF1492">
            <w:r w:rsidRPr="00276A39">
              <w:t>17.</w:t>
            </w:r>
          </w:p>
        </w:tc>
        <w:tc>
          <w:tcPr>
            <w:tcW w:w="2304" w:type="dxa"/>
          </w:tcPr>
          <w:p w:rsidR="00EF1492" w:rsidRPr="00276A39" w:rsidRDefault="00EF1492" w:rsidP="00EF1492">
            <w:pPr>
              <w:jc w:val="both"/>
            </w:pPr>
            <w:r w:rsidRPr="00276A39">
              <w:t>Курский р-н</w:t>
            </w:r>
          </w:p>
        </w:tc>
        <w:tc>
          <w:tcPr>
            <w:tcW w:w="3332" w:type="dxa"/>
          </w:tcPr>
          <w:p w:rsidR="00EF1492" w:rsidRPr="00276A39" w:rsidRDefault="00EF1492" w:rsidP="00EF1492">
            <w:pPr>
              <w:jc w:val="center"/>
            </w:pPr>
            <w:r w:rsidRPr="00276A39">
              <w:t>3</w:t>
            </w:r>
          </w:p>
        </w:tc>
        <w:tc>
          <w:tcPr>
            <w:tcW w:w="0" w:type="auto"/>
          </w:tcPr>
          <w:p w:rsidR="00EF1492" w:rsidRPr="00276A39" w:rsidRDefault="00EF1492" w:rsidP="00EF1492">
            <w:pPr>
              <w:jc w:val="center"/>
            </w:pPr>
            <w:r w:rsidRPr="00276A39">
              <w:t>3</w:t>
            </w:r>
          </w:p>
        </w:tc>
      </w:tr>
      <w:tr w:rsidR="00EF1492" w:rsidRPr="00276A39" w:rsidTr="0064738C">
        <w:tc>
          <w:tcPr>
            <w:tcW w:w="0" w:type="auto"/>
          </w:tcPr>
          <w:p w:rsidR="00EF1492" w:rsidRPr="00276A39" w:rsidRDefault="00EF1492" w:rsidP="00EF1492">
            <w:r w:rsidRPr="00276A39">
              <w:t>18.</w:t>
            </w:r>
          </w:p>
        </w:tc>
        <w:tc>
          <w:tcPr>
            <w:tcW w:w="2304" w:type="dxa"/>
          </w:tcPr>
          <w:p w:rsidR="00EF1492" w:rsidRPr="00276A39" w:rsidRDefault="00EF1492" w:rsidP="00EF1492">
            <w:pPr>
              <w:jc w:val="both"/>
            </w:pPr>
            <w:r w:rsidRPr="00276A39">
              <w:t>Курчатовский р-н</w:t>
            </w:r>
          </w:p>
        </w:tc>
        <w:tc>
          <w:tcPr>
            <w:tcW w:w="3332" w:type="dxa"/>
          </w:tcPr>
          <w:p w:rsidR="00EF1492" w:rsidRPr="00276A39" w:rsidRDefault="00EF1492" w:rsidP="00EF1492">
            <w:pPr>
              <w:jc w:val="center"/>
            </w:pPr>
            <w:r w:rsidRPr="00276A39">
              <w:t>1</w:t>
            </w:r>
          </w:p>
        </w:tc>
        <w:tc>
          <w:tcPr>
            <w:tcW w:w="0" w:type="auto"/>
          </w:tcPr>
          <w:p w:rsidR="00EF1492" w:rsidRPr="00276A39" w:rsidRDefault="00EF1492" w:rsidP="00EF1492">
            <w:pPr>
              <w:jc w:val="center"/>
            </w:pPr>
            <w:r w:rsidRPr="00276A39">
              <w:t>3</w:t>
            </w:r>
          </w:p>
        </w:tc>
      </w:tr>
      <w:tr w:rsidR="00EF1492" w:rsidRPr="00276A39" w:rsidTr="0064738C">
        <w:tc>
          <w:tcPr>
            <w:tcW w:w="0" w:type="auto"/>
          </w:tcPr>
          <w:p w:rsidR="00EF1492" w:rsidRPr="00276A39" w:rsidRDefault="00EF1492" w:rsidP="00EF1492">
            <w:r w:rsidRPr="00276A39">
              <w:t>19.</w:t>
            </w:r>
          </w:p>
        </w:tc>
        <w:tc>
          <w:tcPr>
            <w:tcW w:w="2304" w:type="dxa"/>
          </w:tcPr>
          <w:p w:rsidR="00EF1492" w:rsidRPr="00276A39" w:rsidRDefault="00EF1492" w:rsidP="00EF1492">
            <w:pPr>
              <w:jc w:val="both"/>
            </w:pPr>
            <w:r w:rsidRPr="00276A39">
              <w:t>Льговский р-н</w:t>
            </w:r>
          </w:p>
        </w:tc>
        <w:tc>
          <w:tcPr>
            <w:tcW w:w="3332" w:type="dxa"/>
          </w:tcPr>
          <w:p w:rsidR="00EF1492" w:rsidRPr="00276A39" w:rsidRDefault="00EF1492" w:rsidP="00EF1492">
            <w:pPr>
              <w:jc w:val="center"/>
            </w:pPr>
            <w:r w:rsidRPr="00276A39">
              <w:t>1</w:t>
            </w:r>
          </w:p>
        </w:tc>
        <w:tc>
          <w:tcPr>
            <w:tcW w:w="0" w:type="auto"/>
          </w:tcPr>
          <w:p w:rsidR="00EF1492" w:rsidRPr="00276A39" w:rsidRDefault="00EF1492" w:rsidP="00EF1492">
            <w:pPr>
              <w:jc w:val="center"/>
            </w:pPr>
            <w:r w:rsidRPr="00276A39">
              <w:t>3</w:t>
            </w:r>
          </w:p>
        </w:tc>
      </w:tr>
      <w:tr w:rsidR="00EF1492" w:rsidRPr="00276A39" w:rsidTr="0064738C">
        <w:tc>
          <w:tcPr>
            <w:tcW w:w="0" w:type="auto"/>
          </w:tcPr>
          <w:p w:rsidR="00EF1492" w:rsidRPr="00276A39" w:rsidRDefault="00EF1492" w:rsidP="00EF1492">
            <w:r w:rsidRPr="00276A39">
              <w:t>20.</w:t>
            </w:r>
          </w:p>
        </w:tc>
        <w:tc>
          <w:tcPr>
            <w:tcW w:w="2304" w:type="dxa"/>
          </w:tcPr>
          <w:p w:rsidR="00EF1492" w:rsidRPr="00276A39" w:rsidRDefault="00EF1492" w:rsidP="00EF1492">
            <w:pPr>
              <w:jc w:val="both"/>
            </w:pPr>
            <w:r w:rsidRPr="00276A39">
              <w:t>Мантуровский р-н</w:t>
            </w:r>
          </w:p>
        </w:tc>
        <w:tc>
          <w:tcPr>
            <w:tcW w:w="3332" w:type="dxa"/>
          </w:tcPr>
          <w:p w:rsidR="00EF1492" w:rsidRPr="00276A39" w:rsidRDefault="00EF1492" w:rsidP="00EF1492">
            <w:pPr>
              <w:jc w:val="center"/>
            </w:pPr>
            <w:r w:rsidRPr="00276A39">
              <w:t>1</w:t>
            </w:r>
          </w:p>
        </w:tc>
        <w:tc>
          <w:tcPr>
            <w:tcW w:w="0" w:type="auto"/>
          </w:tcPr>
          <w:p w:rsidR="00EF1492" w:rsidRPr="00276A39" w:rsidRDefault="00EF1492" w:rsidP="00EF1492">
            <w:pPr>
              <w:jc w:val="center"/>
            </w:pPr>
            <w:r w:rsidRPr="00276A39">
              <w:t>3</w:t>
            </w:r>
          </w:p>
        </w:tc>
      </w:tr>
      <w:tr w:rsidR="00EF1492" w:rsidRPr="00276A39" w:rsidTr="0064738C">
        <w:tc>
          <w:tcPr>
            <w:tcW w:w="0" w:type="auto"/>
          </w:tcPr>
          <w:p w:rsidR="00EF1492" w:rsidRPr="00276A39" w:rsidRDefault="00EF1492" w:rsidP="00EF1492">
            <w:r w:rsidRPr="00276A39">
              <w:t>21.</w:t>
            </w:r>
          </w:p>
        </w:tc>
        <w:tc>
          <w:tcPr>
            <w:tcW w:w="2304" w:type="dxa"/>
          </w:tcPr>
          <w:p w:rsidR="00EF1492" w:rsidRPr="00276A39" w:rsidRDefault="00EF1492" w:rsidP="00EF1492">
            <w:pPr>
              <w:jc w:val="both"/>
            </w:pPr>
            <w:r w:rsidRPr="00276A39">
              <w:t>Медвенский р-н</w:t>
            </w:r>
          </w:p>
        </w:tc>
        <w:tc>
          <w:tcPr>
            <w:tcW w:w="3332" w:type="dxa"/>
          </w:tcPr>
          <w:p w:rsidR="00EF1492" w:rsidRPr="00276A39" w:rsidRDefault="00EF1492" w:rsidP="00EF1492">
            <w:pPr>
              <w:jc w:val="center"/>
            </w:pPr>
            <w:r w:rsidRPr="00276A39">
              <w:t>1</w:t>
            </w:r>
          </w:p>
        </w:tc>
        <w:tc>
          <w:tcPr>
            <w:tcW w:w="0" w:type="auto"/>
          </w:tcPr>
          <w:p w:rsidR="00EF1492" w:rsidRPr="00276A39" w:rsidRDefault="00EF1492" w:rsidP="00EF1492">
            <w:pPr>
              <w:jc w:val="center"/>
            </w:pPr>
            <w:r w:rsidRPr="00276A39">
              <w:t>3</w:t>
            </w:r>
          </w:p>
        </w:tc>
      </w:tr>
      <w:tr w:rsidR="00EF1492" w:rsidRPr="00276A39" w:rsidTr="0064738C">
        <w:tc>
          <w:tcPr>
            <w:tcW w:w="0" w:type="auto"/>
          </w:tcPr>
          <w:p w:rsidR="00EF1492" w:rsidRPr="00276A39" w:rsidRDefault="00EF1492" w:rsidP="00EF1492">
            <w:r w:rsidRPr="00276A39">
              <w:t>22.</w:t>
            </w:r>
          </w:p>
        </w:tc>
        <w:tc>
          <w:tcPr>
            <w:tcW w:w="2304" w:type="dxa"/>
          </w:tcPr>
          <w:p w:rsidR="00EF1492" w:rsidRPr="00276A39" w:rsidRDefault="00EF1492" w:rsidP="00EF1492">
            <w:pPr>
              <w:jc w:val="both"/>
            </w:pPr>
            <w:r w:rsidRPr="00276A39">
              <w:t>Обоянский р-н</w:t>
            </w:r>
          </w:p>
        </w:tc>
        <w:tc>
          <w:tcPr>
            <w:tcW w:w="3332" w:type="dxa"/>
          </w:tcPr>
          <w:p w:rsidR="00EF1492" w:rsidRPr="00276A39" w:rsidRDefault="00EF1492" w:rsidP="00EF1492">
            <w:pPr>
              <w:jc w:val="center"/>
            </w:pPr>
            <w:r w:rsidRPr="00276A39">
              <w:t>1</w:t>
            </w:r>
          </w:p>
        </w:tc>
        <w:tc>
          <w:tcPr>
            <w:tcW w:w="0" w:type="auto"/>
          </w:tcPr>
          <w:p w:rsidR="00EF1492" w:rsidRPr="00276A39" w:rsidRDefault="00EF1492" w:rsidP="00EF1492">
            <w:pPr>
              <w:jc w:val="center"/>
            </w:pPr>
            <w:r w:rsidRPr="00276A39">
              <w:t>3</w:t>
            </w:r>
          </w:p>
        </w:tc>
      </w:tr>
      <w:tr w:rsidR="00EF1492" w:rsidRPr="00276A39" w:rsidTr="0064738C">
        <w:tc>
          <w:tcPr>
            <w:tcW w:w="0" w:type="auto"/>
          </w:tcPr>
          <w:p w:rsidR="00EF1492" w:rsidRPr="00276A39" w:rsidRDefault="00EF1492" w:rsidP="00EF1492">
            <w:r w:rsidRPr="00276A39">
              <w:t>23.</w:t>
            </w:r>
          </w:p>
        </w:tc>
        <w:tc>
          <w:tcPr>
            <w:tcW w:w="2304" w:type="dxa"/>
          </w:tcPr>
          <w:p w:rsidR="00EF1492" w:rsidRPr="00276A39" w:rsidRDefault="00EF1492" w:rsidP="00EF1492">
            <w:pPr>
              <w:jc w:val="both"/>
            </w:pPr>
            <w:r w:rsidRPr="00276A39">
              <w:t>Октябрьский р-н</w:t>
            </w:r>
          </w:p>
        </w:tc>
        <w:tc>
          <w:tcPr>
            <w:tcW w:w="3332" w:type="dxa"/>
          </w:tcPr>
          <w:p w:rsidR="00EF1492" w:rsidRPr="00276A39" w:rsidRDefault="00EF1492" w:rsidP="00EF1492">
            <w:pPr>
              <w:jc w:val="center"/>
            </w:pPr>
            <w:r w:rsidRPr="00276A39">
              <w:t>1</w:t>
            </w:r>
          </w:p>
        </w:tc>
        <w:tc>
          <w:tcPr>
            <w:tcW w:w="0" w:type="auto"/>
          </w:tcPr>
          <w:p w:rsidR="00EF1492" w:rsidRPr="00276A39" w:rsidRDefault="00EF1492" w:rsidP="00EF1492">
            <w:pPr>
              <w:jc w:val="center"/>
            </w:pPr>
            <w:r w:rsidRPr="00276A39">
              <w:t>3</w:t>
            </w:r>
          </w:p>
        </w:tc>
      </w:tr>
      <w:tr w:rsidR="00EF1492" w:rsidRPr="00276A39" w:rsidTr="0064738C">
        <w:tc>
          <w:tcPr>
            <w:tcW w:w="0" w:type="auto"/>
          </w:tcPr>
          <w:p w:rsidR="00EF1492" w:rsidRPr="00276A39" w:rsidRDefault="00EF1492" w:rsidP="00EF1492">
            <w:r w:rsidRPr="00276A39">
              <w:t>24.</w:t>
            </w:r>
          </w:p>
        </w:tc>
        <w:tc>
          <w:tcPr>
            <w:tcW w:w="2304" w:type="dxa"/>
          </w:tcPr>
          <w:p w:rsidR="00EF1492" w:rsidRPr="00276A39" w:rsidRDefault="00EF1492" w:rsidP="00EF1492">
            <w:pPr>
              <w:jc w:val="both"/>
            </w:pPr>
            <w:r w:rsidRPr="00276A39">
              <w:t>Поныровский р-н</w:t>
            </w:r>
          </w:p>
        </w:tc>
        <w:tc>
          <w:tcPr>
            <w:tcW w:w="3332" w:type="dxa"/>
          </w:tcPr>
          <w:p w:rsidR="00EF1492" w:rsidRPr="00276A39" w:rsidRDefault="00EF1492" w:rsidP="00EF1492">
            <w:pPr>
              <w:jc w:val="center"/>
            </w:pPr>
            <w:r w:rsidRPr="00276A39">
              <w:t>1</w:t>
            </w:r>
          </w:p>
        </w:tc>
        <w:tc>
          <w:tcPr>
            <w:tcW w:w="0" w:type="auto"/>
          </w:tcPr>
          <w:p w:rsidR="00EF1492" w:rsidRPr="00276A39" w:rsidRDefault="00EF1492" w:rsidP="00EF1492">
            <w:pPr>
              <w:jc w:val="center"/>
            </w:pPr>
            <w:r w:rsidRPr="00276A39">
              <w:t>3</w:t>
            </w:r>
          </w:p>
        </w:tc>
      </w:tr>
      <w:tr w:rsidR="00EF1492" w:rsidRPr="00276A39" w:rsidTr="0064738C">
        <w:tc>
          <w:tcPr>
            <w:tcW w:w="0" w:type="auto"/>
          </w:tcPr>
          <w:p w:rsidR="00EF1492" w:rsidRPr="00276A39" w:rsidRDefault="00EF1492" w:rsidP="00EF1492">
            <w:r w:rsidRPr="00276A39">
              <w:lastRenderedPageBreak/>
              <w:t>25.</w:t>
            </w:r>
          </w:p>
        </w:tc>
        <w:tc>
          <w:tcPr>
            <w:tcW w:w="2304" w:type="dxa"/>
          </w:tcPr>
          <w:p w:rsidR="00EF1492" w:rsidRPr="00276A39" w:rsidRDefault="00EF1492" w:rsidP="00EF1492">
            <w:pPr>
              <w:jc w:val="both"/>
            </w:pPr>
            <w:r w:rsidRPr="00276A39">
              <w:t>Пристенский р-н</w:t>
            </w:r>
          </w:p>
        </w:tc>
        <w:tc>
          <w:tcPr>
            <w:tcW w:w="3332" w:type="dxa"/>
          </w:tcPr>
          <w:p w:rsidR="00EF1492" w:rsidRPr="00276A39" w:rsidRDefault="00EF1492" w:rsidP="00EF1492">
            <w:pPr>
              <w:jc w:val="center"/>
            </w:pPr>
            <w:r w:rsidRPr="00276A39">
              <w:t>1</w:t>
            </w:r>
          </w:p>
        </w:tc>
        <w:tc>
          <w:tcPr>
            <w:tcW w:w="0" w:type="auto"/>
          </w:tcPr>
          <w:p w:rsidR="00EF1492" w:rsidRPr="00276A39" w:rsidRDefault="00EF1492" w:rsidP="00EF1492">
            <w:pPr>
              <w:jc w:val="center"/>
            </w:pPr>
            <w:r w:rsidRPr="00276A39">
              <w:t>3</w:t>
            </w:r>
          </w:p>
        </w:tc>
      </w:tr>
      <w:tr w:rsidR="00EF1492" w:rsidRPr="00276A39" w:rsidTr="0064738C">
        <w:tc>
          <w:tcPr>
            <w:tcW w:w="0" w:type="auto"/>
          </w:tcPr>
          <w:p w:rsidR="00EF1492" w:rsidRPr="00276A39" w:rsidRDefault="00EF1492" w:rsidP="00EF1492">
            <w:r w:rsidRPr="00276A39">
              <w:t>26.</w:t>
            </w:r>
          </w:p>
        </w:tc>
        <w:tc>
          <w:tcPr>
            <w:tcW w:w="2304" w:type="dxa"/>
          </w:tcPr>
          <w:p w:rsidR="00EF1492" w:rsidRPr="00276A39" w:rsidRDefault="00EF1492" w:rsidP="00EF1492">
            <w:pPr>
              <w:jc w:val="both"/>
            </w:pPr>
            <w:r w:rsidRPr="00276A39">
              <w:t>Рыльский р-н</w:t>
            </w:r>
          </w:p>
        </w:tc>
        <w:tc>
          <w:tcPr>
            <w:tcW w:w="3332" w:type="dxa"/>
          </w:tcPr>
          <w:p w:rsidR="00EF1492" w:rsidRPr="00276A39" w:rsidRDefault="00EF1492" w:rsidP="00EF1492">
            <w:pPr>
              <w:jc w:val="center"/>
            </w:pPr>
            <w:r w:rsidRPr="00276A39">
              <w:t>1</w:t>
            </w:r>
          </w:p>
        </w:tc>
        <w:tc>
          <w:tcPr>
            <w:tcW w:w="0" w:type="auto"/>
          </w:tcPr>
          <w:p w:rsidR="00EF1492" w:rsidRPr="00276A39" w:rsidRDefault="00EF1492" w:rsidP="00EF1492">
            <w:pPr>
              <w:jc w:val="center"/>
            </w:pPr>
            <w:r w:rsidRPr="00276A39">
              <w:t>3</w:t>
            </w:r>
          </w:p>
        </w:tc>
      </w:tr>
      <w:tr w:rsidR="00EF1492" w:rsidRPr="00276A39" w:rsidTr="0064738C">
        <w:tc>
          <w:tcPr>
            <w:tcW w:w="0" w:type="auto"/>
          </w:tcPr>
          <w:p w:rsidR="00EF1492" w:rsidRPr="00276A39" w:rsidRDefault="00EF1492" w:rsidP="00EF1492">
            <w:r w:rsidRPr="00276A39">
              <w:t>27.</w:t>
            </w:r>
          </w:p>
        </w:tc>
        <w:tc>
          <w:tcPr>
            <w:tcW w:w="2304" w:type="dxa"/>
          </w:tcPr>
          <w:p w:rsidR="00EF1492" w:rsidRPr="00276A39" w:rsidRDefault="00EF1492" w:rsidP="00EF1492">
            <w:pPr>
              <w:jc w:val="both"/>
            </w:pPr>
            <w:r w:rsidRPr="00276A39">
              <w:t>Советский р-н</w:t>
            </w:r>
          </w:p>
        </w:tc>
        <w:tc>
          <w:tcPr>
            <w:tcW w:w="3332" w:type="dxa"/>
          </w:tcPr>
          <w:p w:rsidR="00EF1492" w:rsidRPr="00276A39" w:rsidRDefault="00EF1492" w:rsidP="00EF1492">
            <w:pPr>
              <w:jc w:val="center"/>
            </w:pPr>
            <w:r w:rsidRPr="00276A39">
              <w:t>1</w:t>
            </w:r>
          </w:p>
        </w:tc>
        <w:tc>
          <w:tcPr>
            <w:tcW w:w="0" w:type="auto"/>
          </w:tcPr>
          <w:p w:rsidR="00EF1492" w:rsidRPr="00276A39" w:rsidRDefault="00EF1492" w:rsidP="00EF1492">
            <w:pPr>
              <w:jc w:val="center"/>
            </w:pPr>
            <w:r w:rsidRPr="00276A39">
              <w:t>3</w:t>
            </w:r>
          </w:p>
        </w:tc>
      </w:tr>
      <w:tr w:rsidR="00EF1492" w:rsidRPr="00276A39" w:rsidTr="0064738C">
        <w:tc>
          <w:tcPr>
            <w:tcW w:w="0" w:type="auto"/>
          </w:tcPr>
          <w:p w:rsidR="00EF1492" w:rsidRPr="00276A39" w:rsidRDefault="00EF1492" w:rsidP="00EF1492">
            <w:r w:rsidRPr="00276A39">
              <w:t>28.</w:t>
            </w:r>
          </w:p>
        </w:tc>
        <w:tc>
          <w:tcPr>
            <w:tcW w:w="2304" w:type="dxa"/>
          </w:tcPr>
          <w:p w:rsidR="00EF1492" w:rsidRPr="00276A39" w:rsidRDefault="00EF1492" w:rsidP="00EF1492">
            <w:pPr>
              <w:jc w:val="both"/>
            </w:pPr>
            <w:r w:rsidRPr="00276A39">
              <w:t>Солнцевский р-н</w:t>
            </w:r>
          </w:p>
        </w:tc>
        <w:tc>
          <w:tcPr>
            <w:tcW w:w="3332" w:type="dxa"/>
          </w:tcPr>
          <w:p w:rsidR="00EF1492" w:rsidRPr="00276A39" w:rsidRDefault="00EF1492" w:rsidP="00EF1492">
            <w:pPr>
              <w:jc w:val="center"/>
            </w:pPr>
            <w:r w:rsidRPr="00276A39">
              <w:t>1</w:t>
            </w:r>
          </w:p>
        </w:tc>
        <w:tc>
          <w:tcPr>
            <w:tcW w:w="0" w:type="auto"/>
          </w:tcPr>
          <w:p w:rsidR="00EF1492" w:rsidRPr="00276A39" w:rsidRDefault="00EF1492" w:rsidP="00EF1492">
            <w:pPr>
              <w:jc w:val="center"/>
            </w:pPr>
            <w:r w:rsidRPr="00276A39">
              <w:t>3</w:t>
            </w:r>
          </w:p>
        </w:tc>
      </w:tr>
      <w:tr w:rsidR="00EF1492" w:rsidRPr="00276A39" w:rsidTr="0064738C">
        <w:tc>
          <w:tcPr>
            <w:tcW w:w="0" w:type="auto"/>
          </w:tcPr>
          <w:p w:rsidR="00EF1492" w:rsidRPr="00276A39" w:rsidRDefault="00EF1492" w:rsidP="00EF1492">
            <w:r w:rsidRPr="00276A39">
              <w:t>29.</w:t>
            </w:r>
          </w:p>
        </w:tc>
        <w:tc>
          <w:tcPr>
            <w:tcW w:w="2304" w:type="dxa"/>
          </w:tcPr>
          <w:p w:rsidR="00EF1492" w:rsidRPr="00276A39" w:rsidRDefault="00EF1492" w:rsidP="00EF1492">
            <w:pPr>
              <w:jc w:val="both"/>
            </w:pPr>
            <w:r w:rsidRPr="00276A39">
              <w:t>Суджанский р-н</w:t>
            </w:r>
          </w:p>
        </w:tc>
        <w:tc>
          <w:tcPr>
            <w:tcW w:w="3332" w:type="dxa"/>
          </w:tcPr>
          <w:p w:rsidR="00EF1492" w:rsidRPr="00276A39" w:rsidRDefault="00EF1492" w:rsidP="00EF1492">
            <w:pPr>
              <w:jc w:val="center"/>
            </w:pPr>
            <w:r w:rsidRPr="00276A39">
              <w:t>1</w:t>
            </w:r>
          </w:p>
        </w:tc>
        <w:tc>
          <w:tcPr>
            <w:tcW w:w="0" w:type="auto"/>
          </w:tcPr>
          <w:p w:rsidR="00EF1492" w:rsidRPr="00276A39" w:rsidRDefault="00EF1492" w:rsidP="00EF1492">
            <w:pPr>
              <w:jc w:val="center"/>
            </w:pPr>
            <w:r w:rsidRPr="00276A39">
              <w:t>3</w:t>
            </w:r>
          </w:p>
        </w:tc>
      </w:tr>
      <w:tr w:rsidR="00EF1492" w:rsidRPr="00276A39" w:rsidTr="0064738C">
        <w:tc>
          <w:tcPr>
            <w:tcW w:w="0" w:type="auto"/>
          </w:tcPr>
          <w:p w:rsidR="00EF1492" w:rsidRPr="00276A39" w:rsidRDefault="00EF1492" w:rsidP="00EF1492">
            <w:r w:rsidRPr="00276A39">
              <w:t>30.</w:t>
            </w:r>
          </w:p>
        </w:tc>
        <w:tc>
          <w:tcPr>
            <w:tcW w:w="2304" w:type="dxa"/>
          </w:tcPr>
          <w:p w:rsidR="00EF1492" w:rsidRPr="00276A39" w:rsidRDefault="00EF1492" w:rsidP="00EF1492">
            <w:pPr>
              <w:jc w:val="both"/>
            </w:pPr>
            <w:r w:rsidRPr="00276A39">
              <w:t>Тимский р-н</w:t>
            </w:r>
          </w:p>
        </w:tc>
        <w:tc>
          <w:tcPr>
            <w:tcW w:w="3332" w:type="dxa"/>
          </w:tcPr>
          <w:p w:rsidR="00EF1492" w:rsidRPr="00276A39" w:rsidRDefault="00EF1492" w:rsidP="00EF1492">
            <w:pPr>
              <w:jc w:val="center"/>
            </w:pPr>
            <w:r w:rsidRPr="00276A39">
              <w:t>1</w:t>
            </w:r>
          </w:p>
        </w:tc>
        <w:tc>
          <w:tcPr>
            <w:tcW w:w="0" w:type="auto"/>
          </w:tcPr>
          <w:p w:rsidR="00EF1492" w:rsidRPr="00276A39" w:rsidRDefault="00EF1492" w:rsidP="00EF1492">
            <w:pPr>
              <w:jc w:val="center"/>
            </w:pPr>
            <w:r w:rsidRPr="00276A39">
              <w:t>3</w:t>
            </w:r>
          </w:p>
        </w:tc>
      </w:tr>
      <w:tr w:rsidR="00EF1492" w:rsidRPr="00276A39" w:rsidTr="0064738C">
        <w:tc>
          <w:tcPr>
            <w:tcW w:w="0" w:type="auto"/>
          </w:tcPr>
          <w:p w:rsidR="00EF1492" w:rsidRPr="00276A39" w:rsidRDefault="00EF1492" w:rsidP="00EF1492">
            <w:r w:rsidRPr="00276A39">
              <w:t>31.</w:t>
            </w:r>
          </w:p>
        </w:tc>
        <w:tc>
          <w:tcPr>
            <w:tcW w:w="2304" w:type="dxa"/>
          </w:tcPr>
          <w:p w:rsidR="00EF1492" w:rsidRPr="00276A39" w:rsidRDefault="00EF1492" w:rsidP="00EF1492">
            <w:pPr>
              <w:jc w:val="both"/>
            </w:pPr>
            <w:r w:rsidRPr="00276A39">
              <w:t>Фатежский р-н</w:t>
            </w:r>
          </w:p>
        </w:tc>
        <w:tc>
          <w:tcPr>
            <w:tcW w:w="3332" w:type="dxa"/>
          </w:tcPr>
          <w:p w:rsidR="00EF1492" w:rsidRPr="00276A39" w:rsidRDefault="00EF1492" w:rsidP="00EF1492">
            <w:pPr>
              <w:jc w:val="center"/>
            </w:pPr>
            <w:r w:rsidRPr="00276A39">
              <w:t>1</w:t>
            </w:r>
          </w:p>
        </w:tc>
        <w:tc>
          <w:tcPr>
            <w:tcW w:w="0" w:type="auto"/>
          </w:tcPr>
          <w:p w:rsidR="00EF1492" w:rsidRPr="00276A39" w:rsidRDefault="00EF1492" w:rsidP="00EF1492">
            <w:pPr>
              <w:jc w:val="center"/>
            </w:pPr>
            <w:r w:rsidRPr="00276A39">
              <w:t>3</w:t>
            </w:r>
          </w:p>
        </w:tc>
      </w:tr>
      <w:tr w:rsidR="00EF1492" w:rsidRPr="00276A39" w:rsidTr="0064738C">
        <w:tc>
          <w:tcPr>
            <w:tcW w:w="0" w:type="auto"/>
          </w:tcPr>
          <w:p w:rsidR="00EF1492" w:rsidRPr="00276A39" w:rsidRDefault="00EF1492" w:rsidP="00EF1492">
            <w:r w:rsidRPr="00276A39">
              <w:t>32.</w:t>
            </w:r>
          </w:p>
        </w:tc>
        <w:tc>
          <w:tcPr>
            <w:tcW w:w="2304" w:type="dxa"/>
          </w:tcPr>
          <w:p w:rsidR="00EF1492" w:rsidRPr="00276A39" w:rsidRDefault="00EF1492" w:rsidP="00EF1492">
            <w:pPr>
              <w:jc w:val="both"/>
            </w:pPr>
            <w:r w:rsidRPr="00276A39">
              <w:t>Хомутовский р-н</w:t>
            </w:r>
          </w:p>
        </w:tc>
        <w:tc>
          <w:tcPr>
            <w:tcW w:w="3332" w:type="dxa"/>
          </w:tcPr>
          <w:p w:rsidR="00EF1492" w:rsidRPr="00276A39" w:rsidRDefault="00EF1492" w:rsidP="00EF1492">
            <w:pPr>
              <w:jc w:val="center"/>
            </w:pPr>
            <w:r w:rsidRPr="00276A39">
              <w:t>1</w:t>
            </w:r>
          </w:p>
        </w:tc>
        <w:tc>
          <w:tcPr>
            <w:tcW w:w="0" w:type="auto"/>
          </w:tcPr>
          <w:p w:rsidR="00EF1492" w:rsidRPr="00276A39" w:rsidRDefault="00EF1492" w:rsidP="00EF1492">
            <w:pPr>
              <w:jc w:val="center"/>
            </w:pPr>
            <w:r w:rsidRPr="00276A39">
              <w:t>3</w:t>
            </w:r>
          </w:p>
        </w:tc>
      </w:tr>
      <w:tr w:rsidR="00EF1492" w:rsidRPr="00276A39" w:rsidTr="0064738C">
        <w:tc>
          <w:tcPr>
            <w:tcW w:w="0" w:type="auto"/>
          </w:tcPr>
          <w:p w:rsidR="00EF1492" w:rsidRPr="00276A39" w:rsidRDefault="00EF1492" w:rsidP="00EF1492">
            <w:r w:rsidRPr="00276A39">
              <w:t>33.</w:t>
            </w:r>
          </w:p>
        </w:tc>
        <w:tc>
          <w:tcPr>
            <w:tcW w:w="2304" w:type="dxa"/>
          </w:tcPr>
          <w:p w:rsidR="00EF1492" w:rsidRPr="00276A39" w:rsidRDefault="00EF1492" w:rsidP="00EF1492">
            <w:pPr>
              <w:jc w:val="both"/>
            </w:pPr>
            <w:r w:rsidRPr="00276A39">
              <w:t>Черемисиновский р-н</w:t>
            </w:r>
          </w:p>
        </w:tc>
        <w:tc>
          <w:tcPr>
            <w:tcW w:w="3332" w:type="dxa"/>
          </w:tcPr>
          <w:p w:rsidR="00EF1492" w:rsidRPr="00276A39" w:rsidRDefault="00EF1492" w:rsidP="00EF1492">
            <w:pPr>
              <w:jc w:val="center"/>
            </w:pPr>
            <w:r w:rsidRPr="00276A39">
              <w:t>1</w:t>
            </w:r>
          </w:p>
        </w:tc>
        <w:tc>
          <w:tcPr>
            <w:tcW w:w="0" w:type="auto"/>
          </w:tcPr>
          <w:p w:rsidR="00EF1492" w:rsidRPr="00276A39" w:rsidRDefault="00EF1492" w:rsidP="00EF1492">
            <w:pPr>
              <w:jc w:val="center"/>
            </w:pPr>
            <w:r w:rsidRPr="00276A39">
              <w:t>3</w:t>
            </w:r>
          </w:p>
        </w:tc>
      </w:tr>
      <w:tr w:rsidR="00EF1492" w:rsidRPr="00276A39" w:rsidTr="0064738C">
        <w:tc>
          <w:tcPr>
            <w:tcW w:w="0" w:type="auto"/>
          </w:tcPr>
          <w:p w:rsidR="00EF1492" w:rsidRPr="00276A39" w:rsidRDefault="00EF1492" w:rsidP="00EF1492">
            <w:r w:rsidRPr="00276A39">
              <w:t>34.</w:t>
            </w:r>
          </w:p>
        </w:tc>
        <w:tc>
          <w:tcPr>
            <w:tcW w:w="2304" w:type="dxa"/>
          </w:tcPr>
          <w:p w:rsidR="00EF1492" w:rsidRPr="00276A39" w:rsidRDefault="00EF1492" w:rsidP="00EF1492">
            <w:pPr>
              <w:jc w:val="both"/>
            </w:pPr>
            <w:r w:rsidRPr="00276A39">
              <w:t>Щигровский р-н</w:t>
            </w:r>
          </w:p>
        </w:tc>
        <w:tc>
          <w:tcPr>
            <w:tcW w:w="3332" w:type="dxa"/>
          </w:tcPr>
          <w:p w:rsidR="00EF1492" w:rsidRPr="00276A39" w:rsidRDefault="00EF1492" w:rsidP="00EF1492">
            <w:pPr>
              <w:jc w:val="center"/>
            </w:pPr>
            <w:r w:rsidRPr="00276A39">
              <w:t>1</w:t>
            </w:r>
          </w:p>
        </w:tc>
        <w:tc>
          <w:tcPr>
            <w:tcW w:w="0" w:type="auto"/>
          </w:tcPr>
          <w:p w:rsidR="00EF1492" w:rsidRPr="00276A39" w:rsidRDefault="00EF1492" w:rsidP="00EF1492">
            <w:pPr>
              <w:jc w:val="center"/>
            </w:pPr>
            <w:r w:rsidRPr="00276A39">
              <w:t>3</w:t>
            </w:r>
          </w:p>
        </w:tc>
      </w:tr>
    </w:tbl>
    <w:p w:rsidR="00EF1492" w:rsidRPr="00EF1492" w:rsidRDefault="00EF1492" w:rsidP="00EF1492">
      <w:pPr>
        <w:spacing w:after="0" w:line="240" w:lineRule="auto"/>
        <w:jc w:val="both"/>
        <w:rPr>
          <w:rFonts w:ascii="Times New Roman" w:eastAsia="Times New Roman" w:hAnsi="Times New Roman" w:cs="Times New Roman"/>
          <w:sz w:val="16"/>
          <w:szCs w:val="16"/>
        </w:rPr>
      </w:pPr>
    </w:p>
    <w:p w:rsidR="00EF1492" w:rsidRDefault="00EF1492" w:rsidP="00276A39">
      <w:pPr>
        <w:spacing w:after="0" w:line="264" w:lineRule="auto"/>
        <w:ind w:firstLine="709"/>
        <w:jc w:val="both"/>
        <w:rPr>
          <w:rFonts w:ascii="Times New Roman" w:eastAsia="Times New Roman" w:hAnsi="Times New Roman" w:cs="Times New Roman"/>
          <w:sz w:val="24"/>
          <w:szCs w:val="24"/>
        </w:rPr>
      </w:pPr>
      <w:r w:rsidRPr="00EF1492">
        <w:rPr>
          <w:rFonts w:ascii="Times New Roman" w:eastAsia="Times New Roman" w:hAnsi="Times New Roman" w:cs="Times New Roman"/>
          <w:sz w:val="24"/>
          <w:szCs w:val="24"/>
        </w:rPr>
        <w:t>В данной таблице учтены только те операторы связи, которые оказывают услуги проводного широкополосного доступа к сети Интернет со скоростью не менее 1 (один) Мбит/сек. абонентам – физическим лицам. Наибольшее число интернет-провайдеров оказывают услуги в городе Курске.</w:t>
      </w:r>
    </w:p>
    <w:p w:rsidR="000E17C7" w:rsidRDefault="000E17C7" w:rsidP="00276A39">
      <w:pPr>
        <w:spacing w:after="0" w:line="264" w:lineRule="auto"/>
        <w:ind w:firstLine="709"/>
        <w:jc w:val="both"/>
        <w:rPr>
          <w:rFonts w:ascii="Times New Roman" w:eastAsia="Times New Roman" w:hAnsi="Times New Roman" w:cs="Times New Roman"/>
          <w:sz w:val="24"/>
          <w:szCs w:val="24"/>
        </w:rPr>
      </w:pPr>
    </w:p>
    <w:p w:rsidR="002B1693" w:rsidRPr="00EF1492" w:rsidRDefault="006460D1" w:rsidP="00276A39">
      <w:pPr>
        <w:spacing w:after="0" w:line="264"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2 отражает доступ домохозяйств</w:t>
      </w:r>
      <w:r w:rsidR="00931E60">
        <w:rPr>
          <w:rFonts w:ascii="Times New Roman" w:eastAsia="Times New Roman" w:hAnsi="Times New Roman" w:cs="Times New Roman"/>
          <w:sz w:val="24"/>
          <w:szCs w:val="24"/>
        </w:rPr>
        <w:t xml:space="preserve"> к услугам провайдеров.</w:t>
      </w:r>
    </w:p>
    <w:p w:rsidR="00C91D9B" w:rsidRPr="002B1693" w:rsidRDefault="002B1693" w:rsidP="002B1693">
      <w:pPr>
        <w:spacing w:after="0" w:line="240" w:lineRule="auto"/>
        <w:ind w:left="778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2B1693">
        <w:rPr>
          <w:rFonts w:ascii="Times New Roman" w:eastAsia="Times New Roman" w:hAnsi="Times New Roman" w:cs="Times New Roman"/>
          <w:sz w:val="20"/>
          <w:szCs w:val="20"/>
        </w:rPr>
        <w:t>Таблица 2</w:t>
      </w:r>
    </w:p>
    <w:tbl>
      <w:tblPr>
        <w:tblStyle w:val="aa"/>
        <w:tblW w:w="5000" w:type="pct"/>
        <w:jc w:val="center"/>
        <w:tblLook w:val="01E0"/>
      </w:tblPr>
      <w:tblGrid>
        <w:gridCol w:w="587"/>
        <w:gridCol w:w="2161"/>
        <w:gridCol w:w="4200"/>
        <w:gridCol w:w="1681"/>
        <w:gridCol w:w="942"/>
      </w:tblGrid>
      <w:tr w:rsidR="00A870D6" w:rsidRPr="00A870D6" w:rsidTr="00D225D4">
        <w:trPr>
          <w:trHeight w:val="314"/>
          <w:jc w:val="center"/>
        </w:trPr>
        <w:tc>
          <w:tcPr>
            <w:tcW w:w="307" w:type="pct"/>
            <w:vMerge w:val="restart"/>
          </w:tcPr>
          <w:p w:rsidR="00A870D6" w:rsidRPr="00A870D6" w:rsidRDefault="00A870D6" w:rsidP="00A870D6">
            <w:pPr>
              <w:jc w:val="center"/>
              <w:rPr>
                <w:b/>
                <w:color w:val="000000"/>
                <w:sz w:val="19"/>
                <w:szCs w:val="19"/>
              </w:rPr>
            </w:pPr>
            <w:r w:rsidRPr="00A870D6">
              <w:rPr>
                <w:b/>
                <w:color w:val="000000"/>
                <w:sz w:val="19"/>
                <w:szCs w:val="19"/>
              </w:rPr>
              <w:t>№ п/п</w:t>
            </w:r>
          </w:p>
        </w:tc>
        <w:tc>
          <w:tcPr>
            <w:tcW w:w="1129" w:type="pct"/>
            <w:vMerge w:val="restart"/>
          </w:tcPr>
          <w:p w:rsidR="00A870D6" w:rsidRPr="00A870D6" w:rsidRDefault="00A870D6" w:rsidP="00A870D6">
            <w:pPr>
              <w:jc w:val="center"/>
              <w:rPr>
                <w:b/>
                <w:color w:val="000000"/>
                <w:sz w:val="19"/>
                <w:szCs w:val="19"/>
              </w:rPr>
            </w:pPr>
            <w:r w:rsidRPr="00A870D6">
              <w:rPr>
                <w:b/>
                <w:color w:val="000000"/>
                <w:sz w:val="19"/>
                <w:szCs w:val="19"/>
              </w:rPr>
              <w:t>Муниципальное образование</w:t>
            </w:r>
          </w:p>
        </w:tc>
        <w:tc>
          <w:tcPr>
            <w:tcW w:w="2194" w:type="pct"/>
            <w:vMerge w:val="restart"/>
          </w:tcPr>
          <w:p w:rsidR="00A870D6" w:rsidRPr="00A870D6" w:rsidRDefault="00A870D6" w:rsidP="00A870D6">
            <w:pPr>
              <w:jc w:val="center"/>
              <w:rPr>
                <w:b/>
                <w:color w:val="000000"/>
                <w:sz w:val="19"/>
                <w:szCs w:val="19"/>
              </w:rPr>
            </w:pPr>
            <w:r w:rsidRPr="00A870D6">
              <w:rPr>
                <w:b/>
                <w:color w:val="000000"/>
                <w:sz w:val="19"/>
                <w:szCs w:val="19"/>
              </w:rPr>
              <w:t>Количество операторов связи, оказывавших услуги проводного широкополосного доступа к сети Интернет во 2 пг. 2014г. и 1 пг. 2015г.</w:t>
            </w:r>
          </w:p>
        </w:tc>
        <w:tc>
          <w:tcPr>
            <w:tcW w:w="1370" w:type="pct"/>
            <w:gridSpan w:val="2"/>
            <w:shd w:val="clear" w:color="auto" w:fill="auto"/>
          </w:tcPr>
          <w:p w:rsidR="00A870D6" w:rsidRPr="00A870D6" w:rsidRDefault="00A870D6" w:rsidP="00A870D6">
            <w:pPr>
              <w:jc w:val="center"/>
              <w:rPr>
                <w:b/>
                <w:color w:val="000000"/>
                <w:sz w:val="19"/>
                <w:szCs w:val="19"/>
              </w:rPr>
            </w:pPr>
            <w:r w:rsidRPr="00A870D6">
              <w:rPr>
                <w:b/>
                <w:color w:val="000000"/>
                <w:sz w:val="19"/>
                <w:szCs w:val="19"/>
              </w:rPr>
              <w:t xml:space="preserve">Общее число домохозяйств </w:t>
            </w:r>
            <w:r w:rsidR="000E17C7" w:rsidRPr="006C5399">
              <w:rPr>
                <w:color w:val="000000"/>
                <w:sz w:val="19"/>
                <w:szCs w:val="19"/>
              </w:rPr>
              <w:t>(</w:t>
            </w:r>
            <w:r w:rsidRPr="00A870D6">
              <w:rPr>
                <w:color w:val="000000"/>
                <w:sz w:val="16"/>
                <w:szCs w:val="16"/>
              </w:rPr>
              <w:t>по данным Курскстата</w:t>
            </w:r>
            <w:r w:rsidR="002B1693" w:rsidRPr="000E17C7">
              <w:rPr>
                <w:color w:val="000000"/>
                <w:sz w:val="16"/>
                <w:szCs w:val="16"/>
              </w:rPr>
              <w:t xml:space="preserve"> в соответствии с последней ВПН</w:t>
            </w:r>
            <w:r w:rsidR="000E17C7">
              <w:rPr>
                <w:color w:val="000000"/>
                <w:sz w:val="16"/>
                <w:szCs w:val="16"/>
              </w:rPr>
              <w:t>)</w:t>
            </w:r>
          </w:p>
        </w:tc>
      </w:tr>
      <w:tr w:rsidR="00A870D6" w:rsidRPr="00A870D6" w:rsidTr="00D225D4">
        <w:trPr>
          <w:trHeight w:val="177"/>
          <w:jc w:val="center"/>
        </w:trPr>
        <w:tc>
          <w:tcPr>
            <w:tcW w:w="307" w:type="pct"/>
            <w:vMerge/>
            <w:tcBorders>
              <w:bottom w:val="single" w:sz="4" w:space="0" w:color="auto"/>
            </w:tcBorders>
          </w:tcPr>
          <w:p w:rsidR="00A870D6" w:rsidRPr="00A870D6" w:rsidRDefault="00A870D6" w:rsidP="00A870D6">
            <w:pPr>
              <w:jc w:val="center"/>
              <w:rPr>
                <w:color w:val="000000"/>
                <w:sz w:val="19"/>
                <w:szCs w:val="19"/>
              </w:rPr>
            </w:pPr>
          </w:p>
        </w:tc>
        <w:tc>
          <w:tcPr>
            <w:tcW w:w="1129" w:type="pct"/>
            <w:vMerge/>
            <w:tcBorders>
              <w:bottom w:val="single" w:sz="4" w:space="0" w:color="auto"/>
            </w:tcBorders>
          </w:tcPr>
          <w:p w:rsidR="00A870D6" w:rsidRPr="00A870D6" w:rsidRDefault="00A870D6" w:rsidP="00A870D6">
            <w:pPr>
              <w:jc w:val="center"/>
              <w:rPr>
                <w:color w:val="000000"/>
                <w:sz w:val="19"/>
                <w:szCs w:val="19"/>
              </w:rPr>
            </w:pPr>
          </w:p>
        </w:tc>
        <w:tc>
          <w:tcPr>
            <w:tcW w:w="2194" w:type="pct"/>
            <w:vMerge/>
            <w:tcBorders>
              <w:bottom w:val="single" w:sz="4" w:space="0" w:color="auto"/>
            </w:tcBorders>
          </w:tcPr>
          <w:p w:rsidR="00A870D6" w:rsidRPr="00A870D6" w:rsidRDefault="00A870D6" w:rsidP="00A870D6">
            <w:pPr>
              <w:jc w:val="center"/>
              <w:rPr>
                <w:color w:val="000000"/>
                <w:sz w:val="19"/>
                <w:szCs w:val="19"/>
              </w:rPr>
            </w:pPr>
          </w:p>
        </w:tc>
        <w:tc>
          <w:tcPr>
            <w:tcW w:w="878" w:type="pct"/>
            <w:tcBorders>
              <w:bottom w:val="single" w:sz="4" w:space="0" w:color="auto"/>
            </w:tcBorders>
            <w:shd w:val="clear" w:color="auto" w:fill="auto"/>
          </w:tcPr>
          <w:p w:rsidR="00A870D6" w:rsidRPr="00A870D6" w:rsidRDefault="00A870D6" w:rsidP="00A870D6">
            <w:pPr>
              <w:jc w:val="center"/>
              <w:rPr>
                <w:color w:val="000000"/>
                <w:sz w:val="19"/>
                <w:szCs w:val="19"/>
              </w:rPr>
            </w:pPr>
            <w:r w:rsidRPr="00A870D6">
              <w:rPr>
                <w:color w:val="000000"/>
                <w:sz w:val="19"/>
                <w:szCs w:val="19"/>
              </w:rPr>
              <w:t>шт.</w:t>
            </w:r>
          </w:p>
        </w:tc>
        <w:tc>
          <w:tcPr>
            <w:tcW w:w="492" w:type="pct"/>
            <w:tcBorders>
              <w:bottom w:val="single" w:sz="4" w:space="0" w:color="auto"/>
            </w:tcBorders>
            <w:shd w:val="clear" w:color="auto" w:fill="auto"/>
          </w:tcPr>
          <w:p w:rsidR="00A870D6" w:rsidRPr="00A870D6" w:rsidRDefault="00A870D6" w:rsidP="00A870D6">
            <w:pPr>
              <w:jc w:val="center"/>
              <w:rPr>
                <w:color w:val="000000"/>
                <w:sz w:val="19"/>
                <w:szCs w:val="19"/>
              </w:rPr>
            </w:pPr>
            <w:r w:rsidRPr="00A870D6">
              <w:rPr>
                <w:color w:val="000000"/>
                <w:sz w:val="19"/>
                <w:szCs w:val="19"/>
              </w:rPr>
              <w:t>%</w:t>
            </w:r>
          </w:p>
        </w:tc>
      </w:tr>
      <w:tr w:rsidR="00A870D6" w:rsidRPr="00A870D6" w:rsidTr="00D225D4">
        <w:trPr>
          <w:jc w:val="center"/>
        </w:trPr>
        <w:tc>
          <w:tcPr>
            <w:tcW w:w="307" w:type="pct"/>
          </w:tcPr>
          <w:p w:rsidR="00A870D6" w:rsidRPr="00A870D6" w:rsidRDefault="00A870D6" w:rsidP="00A870D6">
            <w:pPr>
              <w:jc w:val="both"/>
              <w:rPr>
                <w:color w:val="000000"/>
                <w:sz w:val="19"/>
                <w:szCs w:val="19"/>
              </w:rPr>
            </w:pPr>
            <w:r w:rsidRPr="00A870D6">
              <w:rPr>
                <w:color w:val="000000"/>
                <w:sz w:val="19"/>
                <w:szCs w:val="19"/>
              </w:rPr>
              <w:t>1.</w:t>
            </w:r>
          </w:p>
        </w:tc>
        <w:tc>
          <w:tcPr>
            <w:tcW w:w="1129" w:type="pct"/>
          </w:tcPr>
          <w:p w:rsidR="00A870D6" w:rsidRPr="00A870D6" w:rsidRDefault="00A870D6" w:rsidP="00A870D6">
            <w:pPr>
              <w:jc w:val="both"/>
              <w:rPr>
                <w:color w:val="000000"/>
                <w:sz w:val="19"/>
                <w:szCs w:val="19"/>
              </w:rPr>
            </w:pPr>
            <w:r w:rsidRPr="00A870D6">
              <w:rPr>
                <w:color w:val="000000"/>
                <w:sz w:val="19"/>
                <w:szCs w:val="19"/>
              </w:rPr>
              <w:t>г. Курск</w:t>
            </w:r>
          </w:p>
        </w:tc>
        <w:tc>
          <w:tcPr>
            <w:tcW w:w="2194" w:type="pct"/>
          </w:tcPr>
          <w:p w:rsidR="00A870D6" w:rsidRPr="00A870D6" w:rsidRDefault="00A870D6" w:rsidP="00A870D6">
            <w:pPr>
              <w:jc w:val="center"/>
              <w:rPr>
                <w:color w:val="000000"/>
                <w:sz w:val="19"/>
                <w:szCs w:val="19"/>
              </w:rPr>
            </w:pPr>
            <w:r w:rsidRPr="00A870D6">
              <w:rPr>
                <w:color w:val="000000"/>
                <w:sz w:val="19"/>
                <w:szCs w:val="19"/>
              </w:rPr>
              <w:t>18</w:t>
            </w:r>
          </w:p>
        </w:tc>
        <w:tc>
          <w:tcPr>
            <w:tcW w:w="878" w:type="pct"/>
          </w:tcPr>
          <w:p w:rsidR="00A870D6" w:rsidRPr="00A870D6" w:rsidRDefault="00A870D6" w:rsidP="00A870D6">
            <w:pPr>
              <w:jc w:val="center"/>
              <w:rPr>
                <w:color w:val="000000"/>
                <w:sz w:val="19"/>
                <w:szCs w:val="19"/>
              </w:rPr>
            </w:pPr>
            <w:r w:rsidRPr="00A870D6">
              <w:rPr>
                <w:color w:val="000000"/>
                <w:sz w:val="19"/>
                <w:szCs w:val="19"/>
              </w:rPr>
              <w:t>150929</w:t>
            </w:r>
          </w:p>
        </w:tc>
        <w:tc>
          <w:tcPr>
            <w:tcW w:w="492" w:type="pct"/>
          </w:tcPr>
          <w:p w:rsidR="00A870D6" w:rsidRPr="00A870D6" w:rsidRDefault="00A870D6" w:rsidP="00A870D6">
            <w:pPr>
              <w:jc w:val="center"/>
              <w:rPr>
                <w:color w:val="000000"/>
                <w:sz w:val="19"/>
                <w:szCs w:val="19"/>
              </w:rPr>
            </w:pPr>
            <w:r w:rsidRPr="00A870D6">
              <w:rPr>
                <w:color w:val="000000"/>
                <w:sz w:val="19"/>
                <w:szCs w:val="19"/>
              </w:rPr>
              <w:t>35</w:t>
            </w:r>
          </w:p>
        </w:tc>
      </w:tr>
      <w:tr w:rsidR="00A870D6" w:rsidRPr="00A870D6" w:rsidTr="00D225D4">
        <w:trPr>
          <w:jc w:val="center"/>
        </w:trPr>
        <w:tc>
          <w:tcPr>
            <w:tcW w:w="307" w:type="pct"/>
          </w:tcPr>
          <w:p w:rsidR="00A870D6" w:rsidRPr="00A870D6" w:rsidRDefault="00A870D6" w:rsidP="00A870D6">
            <w:pPr>
              <w:jc w:val="both"/>
              <w:rPr>
                <w:color w:val="000000"/>
                <w:sz w:val="19"/>
                <w:szCs w:val="19"/>
              </w:rPr>
            </w:pPr>
            <w:r w:rsidRPr="00A870D6">
              <w:rPr>
                <w:color w:val="000000"/>
                <w:sz w:val="19"/>
                <w:szCs w:val="19"/>
              </w:rPr>
              <w:t>2.</w:t>
            </w:r>
          </w:p>
        </w:tc>
        <w:tc>
          <w:tcPr>
            <w:tcW w:w="1129" w:type="pct"/>
          </w:tcPr>
          <w:p w:rsidR="00A870D6" w:rsidRPr="00A870D6" w:rsidRDefault="00A870D6" w:rsidP="00A870D6">
            <w:pPr>
              <w:jc w:val="both"/>
              <w:rPr>
                <w:color w:val="000000"/>
                <w:sz w:val="19"/>
                <w:szCs w:val="19"/>
              </w:rPr>
            </w:pPr>
            <w:r w:rsidRPr="00A870D6">
              <w:rPr>
                <w:color w:val="000000"/>
                <w:sz w:val="19"/>
                <w:szCs w:val="19"/>
              </w:rPr>
              <w:t>г. Железногорск</w:t>
            </w:r>
          </w:p>
        </w:tc>
        <w:tc>
          <w:tcPr>
            <w:tcW w:w="2194" w:type="pct"/>
          </w:tcPr>
          <w:p w:rsidR="00A870D6" w:rsidRPr="00A870D6" w:rsidRDefault="00A870D6" w:rsidP="00A870D6">
            <w:pPr>
              <w:jc w:val="center"/>
              <w:rPr>
                <w:color w:val="000000"/>
                <w:sz w:val="19"/>
                <w:szCs w:val="19"/>
              </w:rPr>
            </w:pPr>
            <w:r w:rsidRPr="00A870D6">
              <w:rPr>
                <w:color w:val="000000"/>
                <w:sz w:val="19"/>
                <w:szCs w:val="19"/>
              </w:rPr>
              <w:t>4</w:t>
            </w:r>
          </w:p>
        </w:tc>
        <w:tc>
          <w:tcPr>
            <w:tcW w:w="878" w:type="pct"/>
          </w:tcPr>
          <w:p w:rsidR="00A870D6" w:rsidRPr="00A870D6" w:rsidRDefault="00A870D6" w:rsidP="00A870D6">
            <w:pPr>
              <w:jc w:val="center"/>
              <w:rPr>
                <w:color w:val="000000"/>
                <w:sz w:val="19"/>
                <w:szCs w:val="19"/>
              </w:rPr>
            </w:pPr>
            <w:r w:rsidRPr="00A870D6">
              <w:rPr>
                <w:color w:val="000000"/>
                <w:sz w:val="19"/>
                <w:szCs w:val="19"/>
              </w:rPr>
              <w:t>38570</w:t>
            </w:r>
          </w:p>
        </w:tc>
        <w:tc>
          <w:tcPr>
            <w:tcW w:w="492" w:type="pct"/>
          </w:tcPr>
          <w:p w:rsidR="00A870D6" w:rsidRPr="00A870D6" w:rsidRDefault="00A870D6" w:rsidP="00A870D6">
            <w:pPr>
              <w:jc w:val="center"/>
              <w:rPr>
                <w:color w:val="000000"/>
                <w:sz w:val="19"/>
                <w:szCs w:val="19"/>
              </w:rPr>
            </w:pPr>
            <w:r w:rsidRPr="00A870D6">
              <w:rPr>
                <w:color w:val="000000"/>
                <w:sz w:val="19"/>
                <w:szCs w:val="19"/>
              </w:rPr>
              <w:t>9</w:t>
            </w:r>
          </w:p>
        </w:tc>
      </w:tr>
      <w:tr w:rsidR="00A870D6" w:rsidRPr="00A870D6" w:rsidTr="00D225D4">
        <w:trPr>
          <w:jc w:val="center"/>
        </w:trPr>
        <w:tc>
          <w:tcPr>
            <w:tcW w:w="307" w:type="pct"/>
          </w:tcPr>
          <w:p w:rsidR="00A870D6" w:rsidRPr="00A870D6" w:rsidRDefault="00A870D6" w:rsidP="00A870D6">
            <w:pPr>
              <w:jc w:val="both"/>
              <w:rPr>
                <w:color w:val="000000"/>
                <w:sz w:val="19"/>
                <w:szCs w:val="19"/>
              </w:rPr>
            </w:pPr>
            <w:r w:rsidRPr="00A870D6">
              <w:rPr>
                <w:color w:val="000000"/>
                <w:sz w:val="19"/>
                <w:szCs w:val="19"/>
              </w:rPr>
              <w:t>3.</w:t>
            </w:r>
          </w:p>
        </w:tc>
        <w:tc>
          <w:tcPr>
            <w:tcW w:w="1129" w:type="pct"/>
          </w:tcPr>
          <w:p w:rsidR="00A870D6" w:rsidRPr="00A870D6" w:rsidRDefault="00A870D6" w:rsidP="00A870D6">
            <w:pPr>
              <w:jc w:val="both"/>
              <w:rPr>
                <w:color w:val="000000"/>
                <w:sz w:val="19"/>
                <w:szCs w:val="19"/>
              </w:rPr>
            </w:pPr>
            <w:r w:rsidRPr="00A870D6">
              <w:rPr>
                <w:color w:val="000000"/>
                <w:sz w:val="19"/>
                <w:szCs w:val="19"/>
              </w:rPr>
              <w:t>г. Курчатов</w:t>
            </w:r>
          </w:p>
        </w:tc>
        <w:tc>
          <w:tcPr>
            <w:tcW w:w="2194" w:type="pct"/>
          </w:tcPr>
          <w:p w:rsidR="00A870D6" w:rsidRPr="00A870D6" w:rsidRDefault="00A870D6" w:rsidP="00A870D6">
            <w:pPr>
              <w:jc w:val="center"/>
              <w:rPr>
                <w:color w:val="000000"/>
                <w:sz w:val="19"/>
                <w:szCs w:val="19"/>
              </w:rPr>
            </w:pPr>
            <w:r w:rsidRPr="00A870D6">
              <w:rPr>
                <w:color w:val="000000"/>
                <w:sz w:val="19"/>
                <w:szCs w:val="19"/>
              </w:rPr>
              <w:t>3</w:t>
            </w:r>
          </w:p>
        </w:tc>
        <w:tc>
          <w:tcPr>
            <w:tcW w:w="878" w:type="pct"/>
          </w:tcPr>
          <w:p w:rsidR="00A870D6" w:rsidRPr="00A870D6" w:rsidRDefault="00A870D6" w:rsidP="00A870D6">
            <w:pPr>
              <w:jc w:val="center"/>
              <w:rPr>
                <w:color w:val="000000"/>
                <w:sz w:val="19"/>
                <w:szCs w:val="19"/>
              </w:rPr>
            </w:pPr>
            <w:r w:rsidRPr="00A870D6">
              <w:rPr>
                <w:color w:val="000000"/>
                <w:sz w:val="19"/>
                <w:szCs w:val="19"/>
              </w:rPr>
              <w:t>16278</w:t>
            </w:r>
          </w:p>
        </w:tc>
        <w:tc>
          <w:tcPr>
            <w:tcW w:w="492" w:type="pct"/>
          </w:tcPr>
          <w:p w:rsidR="00A870D6" w:rsidRPr="00A870D6" w:rsidRDefault="00A870D6" w:rsidP="00A870D6">
            <w:pPr>
              <w:jc w:val="center"/>
              <w:rPr>
                <w:color w:val="000000"/>
                <w:sz w:val="19"/>
                <w:szCs w:val="19"/>
              </w:rPr>
            </w:pPr>
            <w:r w:rsidRPr="00A870D6">
              <w:rPr>
                <w:color w:val="000000"/>
                <w:sz w:val="19"/>
                <w:szCs w:val="19"/>
              </w:rPr>
              <w:t>3,8</w:t>
            </w:r>
          </w:p>
        </w:tc>
      </w:tr>
      <w:tr w:rsidR="00A870D6" w:rsidRPr="00A870D6" w:rsidTr="00D225D4">
        <w:trPr>
          <w:jc w:val="center"/>
        </w:trPr>
        <w:tc>
          <w:tcPr>
            <w:tcW w:w="307" w:type="pct"/>
          </w:tcPr>
          <w:p w:rsidR="00A870D6" w:rsidRPr="00A870D6" w:rsidRDefault="00A870D6" w:rsidP="00A870D6">
            <w:pPr>
              <w:jc w:val="both"/>
              <w:rPr>
                <w:color w:val="000000"/>
                <w:sz w:val="19"/>
                <w:szCs w:val="19"/>
              </w:rPr>
            </w:pPr>
            <w:r w:rsidRPr="00A870D6">
              <w:rPr>
                <w:color w:val="000000"/>
                <w:sz w:val="19"/>
                <w:szCs w:val="19"/>
              </w:rPr>
              <w:t>4.</w:t>
            </w:r>
          </w:p>
        </w:tc>
        <w:tc>
          <w:tcPr>
            <w:tcW w:w="1129" w:type="pct"/>
          </w:tcPr>
          <w:p w:rsidR="00A870D6" w:rsidRPr="00A870D6" w:rsidRDefault="00A870D6" w:rsidP="00A870D6">
            <w:pPr>
              <w:jc w:val="both"/>
              <w:rPr>
                <w:color w:val="000000"/>
                <w:sz w:val="19"/>
                <w:szCs w:val="19"/>
              </w:rPr>
            </w:pPr>
            <w:r w:rsidRPr="00A870D6">
              <w:rPr>
                <w:color w:val="000000"/>
                <w:sz w:val="19"/>
                <w:szCs w:val="19"/>
              </w:rPr>
              <w:t>г. Льгов</w:t>
            </w:r>
          </w:p>
        </w:tc>
        <w:tc>
          <w:tcPr>
            <w:tcW w:w="2194" w:type="pct"/>
          </w:tcPr>
          <w:p w:rsidR="00A870D6" w:rsidRPr="00A870D6" w:rsidRDefault="00A870D6" w:rsidP="00A870D6">
            <w:pPr>
              <w:jc w:val="center"/>
              <w:rPr>
                <w:color w:val="000000"/>
                <w:sz w:val="19"/>
                <w:szCs w:val="19"/>
              </w:rPr>
            </w:pPr>
            <w:r w:rsidRPr="00A870D6">
              <w:rPr>
                <w:color w:val="000000"/>
                <w:sz w:val="19"/>
                <w:szCs w:val="19"/>
              </w:rPr>
              <w:t>2</w:t>
            </w:r>
          </w:p>
        </w:tc>
        <w:tc>
          <w:tcPr>
            <w:tcW w:w="878" w:type="pct"/>
          </w:tcPr>
          <w:p w:rsidR="00A870D6" w:rsidRPr="00A870D6" w:rsidRDefault="00A870D6" w:rsidP="00A870D6">
            <w:pPr>
              <w:jc w:val="center"/>
              <w:rPr>
                <w:color w:val="000000"/>
                <w:sz w:val="19"/>
                <w:szCs w:val="19"/>
              </w:rPr>
            </w:pPr>
            <w:r w:rsidRPr="00A870D6">
              <w:rPr>
                <w:color w:val="000000"/>
                <w:sz w:val="19"/>
                <w:szCs w:val="19"/>
              </w:rPr>
              <w:t>8062</w:t>
            </w:r>
          </w:p>
        </w:tc>
        <w:tc>
          <w:tcPr>
            <w:tcW w:w="492" w:type="pct"/>
          </w:tcPr>
          <w:p w:rsidR="00A870D6" w:rsidRPr="00A870D6" w:rsidRDefault="00A870D6" w:rsidP="00A870D6">
            <w:pPr>
              <w:jc w:val="center"/>
              <w:rPr>
                <w:color w:val="000000"/>
                <w:sz w:val="19"/>
                <w:szCs w:val="19"/>
              </w:rPr>
            </w:pPr>
            <w:r w:rsidRPr="00A870D6">
              <w:rPr>
                <w:color w:val="000000"/>
                <w:sz w:val="19"/>
                <w:szCs w:val="19"/>
              </w:rPr>
              <w:t>1,9</w:t>
            </w:r>
          </w:p>
        </w:tc>
      </w:tr>
      <w:tr w:rsidR="00A870D6" w:rsidRPr="00A870D6" w:rsidTr="00D225D4">
        <w:trPr>
          <w:jc w:val="center"/>
        </w:trPr>
        <w:tc>
          <w:tcPr>
            <w:tcW w:w="307" w:type="pct"/>
          </w:tcPr>
          <w:p w:rsidR="00A870D6" w:rsidRPr="00A870D6" w:rsidRDefault="00A870D6" w:rsidP="00A870D6">
            <w:pPr>
              <w:jc w:val="both"/>
              <w:rPr>
                <w:color w:val="000000"/>
                <w:sz w:val="19"/>
                <w:szCs w:val="19"/>
              </w:rPr>
            </w:pPr>
            <w:r w:rsidRPr="00A870D6">
              <w:rPr>
                <w:color w:val="000000"/>
                <w:sz w:val="19"/>
                <w:szCs w:val="19"/>
              </w:rPr>
              <w:t>5.</w:t>
            </w:r>
          </w:p>
        </w:tc>
        <w:tc>
          <w:tcPr>
            <w:tcW w:w="1129" w:type="pct"/>
          </w:tcPr>
          <w:p w:rsidR="00A870D6" w:rsidRPr="00A870D6" w:rsidRDefault="00A870D6" w:rsidP="00A870D6">
            <w:pPr>
              <w:jc w:val="both"/>
              <w:rPr>
                <w:color w:val="000000"/>
                <w:sz w:val="19"/>
                <w:szCs w:val="19"/>
              </w:rPr>
            </w:pPr>
            <w:r w:rsidRPr="00A870D6">
              <w:rPr>
                <w:color w:val="000000"/>
                <w:sz w:val="19"/>
                <w:szCs w:val="19"/>
              </w:rPr>
              <w:t>г. Щигры</w:t>
            </w:r>
          </w:p>
        </w:tc>
        <w:tc>
          <w:tcPr>
            <w:tcW w:w="2194" w:type="pct"/>
          </w:tcPr>
          <w:p w:rsidR="00A870D6" w:rsidRPr="00A870D6" w:rsidRDefault="00A870D6" w:rsidP="00A870D6">
            <w:pPr>
              <w:jc w:val="center"/>
              <w:rPr>
                <w:color w:val="000000"/>
                <w:sz w:val="19"/>
                <w:szCs w:val="19"/>
              </w:rPr>
            </w:pPr>
            <w:r w:rsidRPr="00A870D6">
              <w:rPr>
                <w:color w:val="000000"/>
                <w:sz w:val="19"/>
                <w:szCs w:val="19"/>
              </w:rPr>
              <w:t>1</w:t>
            </w:r>
          </w:p>
        </w:tc>
        <w:tc>
          <w:tcPr>
            <w:tcW w:w="878" w:type="pct"/>
          </w:tcPr>
          <w:p w:rsidR="00A870D6" w:rsidRPr="00A870D6" w:rsidRDefault="00A870D6" w:rsidP="00A870D6">
            <w:pPr>
              <w:jc w:val="center"/>
              <w:rPr>
                <w:color w:val="000000"/>
                <w:sz w:val="19"/>
                <w:szCs w:val="19"/>
              </w:rPr>
            </w:pPr>
            <w:r w:rsidRPr="00A870D6">
              <w:rPr>
                <w:color w:val="000000"/>
                <w:sz w:val="19"/>
                <w:szCs w:val="19"/>
              </w:rPr>
              <w:t>6866</w:t>
            </w:r>
          </w:p>
        </w:tc>
        <w:tc>
          <w:tcPr>
            <w:tcW w:w="492" w:type="pct"/>
          </w:tcPr>
          <w:p w:rsidR="00A870D6" w:rsidRPr="00A870D6" w:rsidRDefault="00A870D6" w:rsidP="00A870D6">
            <w:pPr>
              <w:jc w:val="center"/>
              <w:rPr>
                <w:color w:val="000000"/>
                <w:sz w:val="19"/>
                <w:szCs w:val="19"/>
              </w:rPr>
            </w:pPr>
            <w:r w:rsidRPr="00A870D6">
              <w:rPr>
                <w:color w:val="000000"/>
                <w:sz w:val="19"/>
                <w:szCs w:val="19"/>
              </w:rPr>
              <w:t>1,6</w:t>
            </w:r>
          </w:p>
        </w:tc>
      </w:tr>
      <w:tr w:rsidR="00A870D6" w:rsidRPr="00A870D6" w:rsidTr="00D225D4">
        <w:trPr>
          <w:jc w:val="center"/>
        </w:trPr>
        <w:tc>
          <w:tcPr>
            <w:tcW w:w="307" w:type="pct"/>
          </w:tcPr>
          <w:p w:rsidR="00A870D6" w:rsidRPr="00A870D6" w:rsidRDefault="00A870D6" w:rsidP="00A870D6">
            <w:pPr>
              <w:jc w:val="both"/>
              <w:rPr>
                <w:color w:val="000000"/>
                <w:sz w:val="19"/>
                <w:szCs w:val="19"/>
              </w:rPr>
            </w:pPr>
            <w:r w:rsidRPr="00A870D6">
              <w:rPr>
                <w:color w:val="000000"/>
                <w:sz w:val="19"/>
                <w:szCs w:val="19"/>
              </w:rPr>
              <w:t>6.</w:t>
            </w:r>
          </w:p>
        </w:tc>
        <w:tc>
          <w:tcPr>
            <w:tcW w:w="1129" w:type="pct"/>
          </w:tcPr>
          <w:p w:rsidR="00A870D6" w:rsidRPr="00A870D6" w:rsidRDefault="00A870D6" w:rsidP="00A870D6">
            <w:pPr>
              <w:jc w:val="both"/>
              <w:rPr>
                <w:sz w:val="19"/>
                <w:szCs w:val="19"/>
              </w:rPr>
            </w:pPr>
            <w:r w:rsidRPr="00A870D6">
              <w:rPr>
                <w:sz w:val="19"/>
                <w:szCs w:val="19"/>
              </w:rPr>
              <w:t>Беловский р-н</w:t>
            </w:r>
          </w:p>
        </w:tc>
        <w:tc>
          <w:tcPr>
            <w:tcW w:w="2194" w:type="pct"/>
          </w:tcPr>
          <w:p w:rsidR="00A870D6" w:rsidRPr="00A870D6" w:rsidRDefault="00A870D6" w:rsidP="00A870D6">
            <w:pPr>
              <w:jc w:val="center"/>
              <w:rPr>
                <w:sz w:val="19"/>
                <w:szCs w:val="19"/>
              </w:rPr>
            </w:pPr>
            <w:r w:rsidRPr="00A870D6">
              <w:rPr>
                <w:sz w:val="19"/>
                <w:szCs w:val="19"/>
              </w:rPr>
              <w:t>1</w:t>
            </w:r>
          </w:p>
        </w:tc>
        <w:tc>
          <w:tcPr>
            <w:tcW w:w="878" w:type="pct"/>
          </w:tcPr>
          <w:p w:rsidR="00A870D6" w:rsidRPr="00A870D6" w:rsidRDefault="00A870D6" w:rsidP="00A870D6">
            <w:pPr>
              <w:jc w:val="center"/>
              <w:rPr>
                <w:color w:val="000000"/>
                <w:sz w:val="19"/>
                <w:szCs w:val="19"/>
              </w:rPr>
            </w:pPr>
            <w:r w:rsidRPr="00A870D6">
              <w:rPr>
                <w:color w:val="000000"/>
                <w:sz w:val="19"/>
                <w:szCs w:val="19"/>
              </w:rPr>
              <w:t>6932</w:t>
            </w:r>
          </w:p>
        </w:tc>
        <w:tc>
          <w:tcPr>
            <w:tcW w:w="492" w:type="pct"/>
          </w:tcPr>
          <w:p w:rsidR="00A870D6" w:rsidRPr="00A870D6" w:rsidRDefault="00A870D6" w:rsidP="00A870D6">
            <w:pPr>
              <w:jc w:val="center"/>
              <w:rPr>
                <w:color w:val="000000"/>
                <w:sz w:val="19"/>
                <w:szCs w:val="19"/>
              </w:rPr>
            </w:pPr>
            <w:r w:rsidRPr="00A870D6">
              <w:rPr>
                <w:color w:val="000000"/>
                <w:sz w:val="19"/>
                <w:szCs w:val="19"/>
              </w:rPr>
              <w:t>1,6</w:t>
            </w:r>
          </w:p>
        </w:tc>
      </w:tr>
      <w:tr w:rsidR="00A870D6" w:rsidRPr="00A870D6" w:rsidTr="00D225D4">
        <w:trPr>
          <w:jc w:val="center"/>
        </w:trPr>
        <w:tc>
          <w:tcPr>
            <w:tcW w:w="307" w:type="pct"/>
          </w:tcPr>
          <w:p w:rsidR="00A870D6" w:rsidRPr="00A870D6" w:rsidRDefault="00A870D6" w:rsidP="00A870D6">
            <w:pPr>
              <w:jc w:val="both"/>
              <w:rPr>
                <w:color w:val="000000"/>
                <w:sz w:val="19"/>
                <w:szCs w:val="19"/>
              </w:rPr>
            </w:pPr>
            <w:r w:rsidRPr="00A870D6">
              <w:rPr>
                <w:color w:val="000000"/>
                <w:sz w:val="19"/>
                <w:szCs w:val="19"/>
              </w:rPr>
              <w:t>7.</w:t>
            </w:r>
          </w:p>
        </w:tc>
        <w:tc>
          <w:tcPr>
            <w:tcW w:w="1129" w:type="pct"/>
          </w:tcPr>
          <w:p w:rsidR="00A870D6" w:rsidRPr="00A870D6" w:rsidRDefault="00A870D6" w:rsidP="00A870D6">
            <w:pPr>
              <w:jc w:val="both"/>
              <w:rPr>
                <w:sz w:val="19"/>
                <w:szCs w:val="19"/>
              </w:rPr>
            </w:pPr>
            <w:r w:rsidRPr="00A870D6">
              <w:rPr>
                <w:sz w:val="19"/>
                <w:szCs w:val="19"/>
              </w:rPr>
              <w:t>Большесолдатский р-н</w:t>
            </w:r>
          </w:p>
        </w:tc>
        <w:tc>
          <w:tcPr>
            <w:tcW w:w="2194" w:type="pct"/>
          </w:tcPr>
          <w:p w:rsidR="00A870D6" w:rsidRPr="00A870D6" w:rsidRDefault="00A870D6" w:rsidP="00A870D6">
            <w:pPr>
              <w:jc w:val="center"/>
              <w:rPr>
                <w:sz w:val="19"/>
                <w:szCs w:val="19"/>
              </w:rPr>
            </w:pPr>
            <w:r w:rsidRPr="00A870D6">
              <w:rPr>
                <w:sz w:val="19"/>
                <w:szCs w:val="19"/>
              </w:rPr>
              <w:t>1</w:t>
            </w:r>
          </w:p>
        </w:tc>
        <w:tc>
          <w:tcPr>
            <w:tcW w:w="878" w:type="pct"/>
          </w:tcPr>
          <w:p w:rsidR="00A870D6" w:rsidRPr="00A870D6" w:rsidRDefault="00A870D6" w:rsidP="00A870D6">
            <w:pPr>
              <w:jc w:val="center"/>
              <w:rPr>
                <w:color w:val="000000"/>
                <w:sz w:val="19"/>
                <w:szCs w:val="19"/>
              </w:rPr>
            </w:pPr>
            <w:r w:rsidRPr="00A870D6">
              <w:rPr>
                <w:color w:val="000000"/>
                <w:sz w:val="19"/>
                <w:szCs w:val="19"/>
              </w:rPr>
              <w:t>4617</w:t>
            </w:r>
          </w:p>
        </w:tc>
        <w:tc>
          <w:tcPr>
            <w:tcW w:w="492" w:type="pct"/>
          </w:tcPr>
          <w:p w:rsidR="00A870D6" w:rsidRPr="00A870D6" w:rsidRDefault="00A870D6" w:rsidP="00A870D6">
            <w:pPr>
              <w:jc w:val="center"/>
              <w:rPr>
                <w:color w:val="000000"/>
                <w:sz w:val="19"/>
                <w:szCs w:val="19"/>
              </w:rPr>
            </w:pPr>
            <w:r w:rsidRPr="00A870D6">
              <w:rPr>
                <w:color w:val="000000"/>
                <w:sz w:val="19"/>
                <w:szCs w:val="19"/>
              </w:rPr>
              <w:t>1,1</w:t>
            </w:r>
          </w:p>
        </w:tc>
      </w:tr>
      <w:tr w:rsidR="00A870D6" w:rsidRPr="00A870D6" w:rsidTr="00D225D4">
        <w:trPr>
          <w:jc w:val="center"/>
        </w:trPr>
        <w:tc>
          <w:tcPr>
            <w:tcW w:w="307" w:type="pct"/>
          </w:tcPr>
          <w:p w:rsidR="00A870D6" w:rsidRPr="00A870D6" w:rsidRDefault="00A870D6" w:rsidP="00A870D6">
            <w:pPr>
              <w:jc w:val="both"/>
              <w:rPr>
                <w:color w:val="000000"/>
                <w:sz w:val="19"/>
                <w:szCs w:val="19"/>
              </w:rPr>
            </w:pPr>
            <w:r w:rsidRPr="00A870D6">
              <w:rPr>
                <w:color w:val="000000"/>
                <w:sz w:val="19"/>
                <w:szCs w:val="19"/>
              </w:rPr>
              <w:t>8.</w:t>
            </w:r>
          </w:p>
        </w:tc>
        <w:tc>
          <w:tcPr>
            <w:tcW w:w="1129" w:type="pct"/>
          </w:tcPr>
          <w:p w:rsidR="00A870D6" w:rsidRPr="00A870D6" w:rsidRDefault="00A870D6" w:rsidP="00A870D6">
            <w:pPr>
              <w:jc w:val="both"/>
              <w:rPr>
                <w:sz w:val="19"/>
                <w:szCs w:val="19"/>
              </w:rPr>
            </w:pPr>
            <w:r w:rsidRPr="00A870D6">
              <w:rPr>
                <w:sz w:val="19"/>
                <w:szCs w:val="19"/>
              </w:rPr>
              <w:t>Глушковский р-н</w:t>
            </w:r>
          </w:p>
        </w:tc>
        <w:tc>
          <w:tcPr>
            <w:tcW w:w="2194" w:type="pct"/>
          </w:tcPr>
          <w:p w:rsidR="00A870D6" w:rsidRPr="00A870D6" w:rsidRDefault="00A870D6" w:rsidP="00A870D6">
            <w:pPr>
              <w:jc w:val="center"/>
              <w:rPr>
                <w:sz w:val="19"/>
                <w:szCs w:val="19"/>
              </w:rPr>
            </w:pPr>
            <w:r w:rsidRPr="00A870D6">
              <w:rPr>
                <w:sz w:val="19"/>
                <w:szCs w:val="19"/>
              </w:rPr>
              <w:t>1</w:t>
            </w:r>
          </w:p>
        </w:tc>
        <w:tc>
          <w:tcPr>
            <w:tcW w:w="878" w:type="pct"/>
          </w:tcPr>
          <w:p w:rsidR="00A870D6" w:rsidRPr="00A870D6" w:rsidRDefault="00A870D6" w:rsidP="00A870D6">
            <w:pPr>
              <w:jc w:val="center"/>
              <w:rPr>
                <w:color w:val="000000"/>
                <w:sz w:val="19"/>
                <w:szCs w:val="19"/>
              </w:rPr>
            </w:pPr>
            <w:r w:rsidRPr="00A870D6">
              <w:rPr>
                <w:color w:val="000000"/>
                <w:sz w:val="19"/>
                <w:szCs w:val="19"/>
              </w:rPr>
              <w:t>9229</w:t>
            </w:r>
          </w:p>
        </w:tc>
        <w:tc>
          <w:tcPr>
            <w:tcW w:w="492" w:type="pct"/>
          </w:tcPr>
          <w:p w:rsidR="00A870D6" w:rsidRPr="00A870D6" w:rsidRDefault="00A870D6" w:rsidP="00A870D6">
            <w:pPr>
              <w:jc w:val="center"/>
              <w:rPr>
                <w:color w:val="000000"/>
                <w:sz w:val="19"/>
                <w:szCs w:val="19"/>
              </w:rPr>
            </w:pPr>
            <w:r w:rsidRPr="00A870D6">
              <w:rPr>
                <w:color w:val="000000"/>
                <w:sz w:val="19"/>
                <w:szCs w:val="19"/>
              </w:rPr>
              <w:t>2,1</w:t>
            </w:r>
          </w:p>
        </w:tc>
      </w:tr>
      <w:tr w:rsidR="00A870D6" w:rsidRPr="00A870D6" w:rsidTr="00D225D4">
        <w:trPr>
          <w:jc w:val="center"/>
        </w:trPr>
        <w:tc>
          <w:tcPr>
            <w:tcW w:w="307" w:type="pct"/>
          </w:tcPr>
          <w:p w:rsidR="00A870D6" w:rsidRPr="00A870D6" w:rsidRDefault="00A870D6" w:rsidP="00A870D6">
            <w:pPr>
              <w:jc w:val="both"/>
              <w:rPr>
                <w:color w:val="000000"/>
                <w:sz w:val="19"/>
                <w:szCs w:val="19"/>
              </w:rPr>
            </w:pPr>
            <w:r w:rsidRPr="00A870D6">
              <w:rPr>
                <w:color w:val="000000"/>
                <w:sz w:val="19"/>
                <w:szCs w:val="19"/>
              </w:rPr>
              <w:t>9.</w:t>
            </w:r>
          </w:p>
        </w:tc>
        <w:tc>
          <w:tcPr>
            <w:tcW w:w="1129" w:type="pct"/>
          </w:tcPr>
          <w:p w:rsidR="00A870D6" w:rsidRPr="00A870D6" w:rsidRDefault="00A870D6" w:rsidP="00A870D6">
            <w:pPr>
              <w:jc w:val="both"/>
              <w:rPr>
                <w:sz w:val="19"/>
                <w:szCs w:val="19"/>
              </w:rPr>
            </w:pPr>
            <w:r w:rsidRPr="00A870D6">
              <w:rPr>
                <w:sz w:val="19"/>
                <w:szCs w:val="19"/>
              </w:rPr>
              <w:t>Горшеченский р-н</w:t>
            </w:r>
          </w:p>
        </w:tc>
        <w:tc>
          <w:tcPr>
            <w:tcW w:w="2194" w:type="pct"/>
          </w:tcPr>
          <w:p w:rsidR="00A870D6" w:rsidRPr="00A870D6" w:rsidRDefault="00A870D6" w:rsidP="00A870D6">
            <w:pPr>
              <w:jc w:val="center"/>
              <w:rPr>
                <w:sz w:val="19"/>
                <w:szCs w:val="19"/>
              </w:rPr>
            </w:pPr>
            <w:r w:rsidRPr="00A870D6">
              <w:rPr>
                <w:sz w:val="19"/>
                <w:szCs w:val="19"/>
              </w:rPr>
              <w:t>1</w:t>
            </w:r>
          </w:p>
        </w:tc>
        <w:tc>
          <w:tcPr>
            <w:tcW w:w="878" w:type="pct"/>
          </w:tcPr>
          <w:p w:rsidR="00A870D6" w:rsidRPr="00A870D6" w:rsidRDefault="00A870D6" w:rsidP="00A870D6">
            <w:pPr>
              <w:jc w:val="center"/>
              <w:rPr>
                <w:color w:val="000000"/>
                <w:sz w:val="19"/>
                <w:szCs w:val="19"/>
              </w:rPr>
            </w:pPr>
            <w:r w:rsidRPr="00A870D6">
              <w:rPr>
                <w:color w:val="000000"/>
                <w:sz w:val="19"/>
                <w:szCs w:val="19"/>
              </w:rPr>
              <w:t>7783</w:t>
            </w:r>
          </w:p>
        </w:tc>
        <w:tc>
          <w:tcPr>
            <w:tcW w:w="492" w:type="pct"/>
          </w:tcPr>
          <w:p w:rsidR="00A870D6" w:rsidRPr="00A870D6" w:rsidRDefault="00A870D6" w:rsidP="00A870D6">
            <w:pPr>
              <w:jc w:val="center"/>
              <w:rPr>
                <w:color w:val="000000"/>
                <w:sz w:val="19"/>
                <w:szCs w:val="19"/>
              </w:rPr>
            </w:pPr>
            <w:r w:rsidRPr="00A870D6">
              <w:rPr>
                <w:color w:val="000000"/>
                <w:sz w:val="19"/>
                <w:szCs w:val="19"/>
              </w:rPr>
              <w:t>1,8</w:t>
            </w:r>
          </w:p>
        </w:tc>
      </w:tr>
      <w:tr w:rsidR="00A870D6" w:rsidRPr="00A870D6" w:rsidTr="00D225D4">
        <w:trPr>
          <w:jc w:val="center"/>
        </w:trPr>
        <w:tc>
          <w:tcPr>
            <w:tcW w:w="307" w:type="pct"/>
          </w:tcPr>
          <w:p w:rsidR="00A870D6" w:rsidRPr="00A870D6" w:rsidRDefault="00A870D6" w:rsidP="00A870D6">
            <w:pPr>
              <w:jc w:val="both"/>
              <w:rPr>
                <w:color w:val="000000"/>
                <w:sz w:val="19"/>
                <w:szCs w:val="19"/>
              </w:rPr>
            </w:pPr>
            <w:r w:rsidRPr="00A870D6">
              <w:rPr>
                <w:color w:val="000000"/>
                <w:sz w:val="19"/>
                <w:szCs w:val="19"/>
              </w:rPr>
              <w:t>10.</w:t>
            </w:r>
          </w:p>
        </w:tc>
        <w:tc>
          <w:tcPr>
            <w:tcW w:w="1129" w:type="pct"/>
          </w:tcPr>
          <w:p w:rsidR="00A870D6" w:rsidRPr="00A870D6" w:rsidRDefault="00A870D6" w:rsidP="00A870D6">
            <w:pPr>
              <w:jc w:val="both"/>
              <w:rPr>
                <w:sz w:val="19"/>
                <w:szCs w:val="19"/>
              </w:rPr>
            </w:pPr>
            <w:r w:rsidRPr="00A870D6">
              <w:rPr>
                <w:sz w:val="19"/>
                <w:szCs w:val="19"/>
              </w:rPr>
              <w:t>Дмитриевский р-н</w:t>
            </w:r>
          </w:p>
        </w:tc>
        <w:tc>
          <w:tcPr>
            <w:tcW w:w="2194" w:type="pct"/>
          </w:tcPr>
          <w:p w:rsidR="00A870D6" w:rsidRPr="00A870D6" w:rsidRDefault="00A870D6" w:rsidP="00A870D6">
            <w:pPr>
              <w:jc w:val="center"/>
              <w:rPr>
                <w:sz w:val="19"/>
                <w:szCs w:val="19"/>
              </w:rPr>
            </w:pPr>
            <w:r w:rsidRPr="00A870D6">
              <w:rPr>
                <w:sz w:val="19"/>
                <w:szCs w:val="19"/>
              </w:rPr>
              <w:t>2</w:t>
            </w:r>
          </w:p>
        </w:tc>
        <w:tc>
          <w:tcPr>
            <w:tcW w:w="878" w:type="pct"/>
          </w:tcPr>
          <w:p w:rsidR="00A870D6" w:rsidRPr="00A870D6" w:rsidRDefault="00A870D6" w:rsidP="00A870D6">
            <w:pPr>
              <w:jc w:val="center"/>
              <w:rPr>
                <w:color w:val="000000"/>
                <w:sz w:val="19"/>
                <w:szCs w:val="19"/>
              </w:rPr>
            </w:pPr>
            <w:r w:rsidRPr="00A870D6">
              <w:rPr>
                <w:color w:val="000000"/>
                <w:sz w:val="19"/>
                <w:szCs w:val="19"/>
              </w:rPr>
              <w:t>7782</w:t>
            </w:r>
          </w:p>
        </w:tc>
        <w:tc>
          <w:tcPr>
            <w:tcW w:w="492" w:type="pct"/>
          </w:tcPr>
          <w:p w:rsidR="00A870D6" w:rsidRPr="00A870D6" w:rsidRDefault="00A870D6" w:rsidP="00A870D6">
            <w:pPr>
              <w:jc w:val="center"/>
              <w:rPr>
                <w:color w:val="000000"/>
                <w:sz w:val="19"/>
                <w:szCs w:val="19"/>
              </w:rPr>
            </w:pPr>
            <w:r w:rsidRPr="00A870D6">
              <w:rPr>
                <w:color w:val="000000"/>
                <w:sz w:val="19"/>
                <w:szCs w:val="19"/>
              </w:rPr>
              <w:t>1,8</w:t>
            </w:r>
          </w:p>
        </w:tc>
      </w:tr>
      <w:tr w:rsidR="00A870D6" w:rsidRPr="00A870D6" w:rsidTr="00D225D4">
        <w:trPr>
          <w:jc w:val="center"/>
        </w:trPr>
        <w:tc>
          <w:tcPr>
            <w:tcW w:w="307" w:type="pct"/>
          </w:tcPr>
          <w:p w:rsidR="00A870D6" w:rsidRPr="00A870D6" w:rsidRDefault="00A870D6" w:rsidP="00A870D6">
            <w:pPr>
              <w:jc w:val="both"/>
              <w:rPr>
                <w:color w:val="000000"/>
                <w:sz w:val="19"/>
                <w:szCs w:val="19"/>
              </w:rPr>
            </w:pPr>
            <w:r w:rsidRPr="00A870D6">
              <w:rPr>
                <w:color w:val="000000"/>
                <w:sz w:val="19"/>
                <w:szCs w:val="19"/>
              </w:rPr>
              <w:t>11.</w:t>
            </w:r>
          </w:p>
        </w:tc>
        <w:tc>
          <w:tcPr>
            <w:tcW w:w="1129" w:type="pct"/>
          </w:tcPr>
          <w:p w:rsidR="00A870D6" w:rsidRPr="00A870D6" w:rsidRDefault="00A870D6" w:rsidP="00A870D6">
            <w:pPr>
              <w:jc w:val="both"/>
              <w:rPr>
                <w:sz w:val="19"/>
                <w:szCs w:val="19"/>
              </w:rPr>
            </w:pPr>
            <w:r w:rsidRPr="00A870D6">
              <w:rPr>
                <w:sz w:val="19"/>
                <w:szCs w:val="19"/>
              </w:rPr>
              <w:t>Железногорский р-н</w:t>
            </w:r>
          </w:p>
        </w:tc>
        <w:tc>
          <w:tcPr>
            <w:tcW w:w="2194" w:type="pct"/>
          </w:tcPr>
          <w:p w:rsidR="00A870D6" w:rsidRPr="00A870D6" w:rsidRDefault="00A870D6" w:rsidP="00A870D6">
            <w:pPr>
              <w:jc w:val="center"/>
              <w:rPr>
                <w:sz w:val="19"/>
                <w:szCs w:val="19"/>
              </w:rPr>
            </w:pPr>
            <w:r w:rsidRPr="00A870D6">
              <w:rPr>
                <w:sz w:val="19"/>
                <w:szCs w:val="19"/>
              </w:rPr>
              <w:t>2</w:t>
            </w:r>
          </w:p>
        </w:tc>
        <w:tc>
          <w:tcPr>
            <w:tcW w:w="878" w:type="pct"/>
          </w:tcPr>
          <w:p w:rsidR="00A870D6" w:rsidRPr="00A870D6" w:rsidRDefault="00A870D6" w:rsidP="00A870D6">
            <w:pPr>
              <w:jc w:val="center"/>
              <w:rPr>
                <w:color w:val="000000"/>
                <w:sz w:val="19"/>
                <w:szCs w:val="19"/>
              </w:rPr>
            </w:pPr>
            <w:r w:rsidRPr="00A870D6">
              <w:rPr>
                <w:color w:val="000000"/>
                <w:sz w:val="19"/>
                <w:szCs w:val="19"/>
              </w:rPr>
              <w:t>6912</w:t>
            </w:r>
          </w:p>
        </w:tc>
        <w:tc>
          <w:tcPr>
            <w:tcW w:w="492" w:type="pct"/>
          </w:tcPr>
          <w:p w:rsidR="00A870D6" w:rsidRPr="00A870D6" w:rsidRDefault="00A870D6" w:rsidP="00A870D6">
            <w:pPr>
              <w:jc w:val="center"/>
              <w:rPr>
                <w:color w:val="000000"/>
                <w:sz w:val="19"/>
                <w:szCs w:val="19"/>
              </w:rPr>
            </w:pPr>
            <w:r w:rsidRPr="00A870D6">
              <w:rPr>
                <w:color w:val="000000"/>
                <w:sz w:val="19"/>
                <w:szCs w:val="19"/>
              </w:rPr>
              <w:t>1,6</w:t>
            </w:r>
          </w:p>
        </w:tc>
      </w:tr>
      <w:tr w:rsidR="00A870D6" w:rsidRPr="00A870D6" w:rsidTr="00D225D4">
        <w:trPr>
          <w:jc w:val="center"/>
        </w:trPr>
        <w:tc>
          <w:tcPr>
            <w:tcW w:w="307" w:type="pct"/>
          </w:tcPr>
          <w:p w:rsidR="00A870D6" w:rsidRPr="00A870D6" w:rsidRDefault="00A870D6" w:rsidP="00A870D6">
            <w:pPr>
              <w:jc w:val="both"/>
              <w:rPr>
                <w:color w:val="000000"/>
                <w:sz w:val="19"/>
                <w:szCs w:val="19"/>
              </w:rPr>
            </w:pPr>
            <w:r w:rsidRPr="00A870D6">
              <w:rPr>
                <w:color w:val="000000"/>
                <w:sz w:val="19"/>
                <w:szCs w:val="19"/>
              </w:rPr>
              <w:t>12.</w:t>
            </w:r>
          </w:p>
        </w:tc>
        <w:tc>
          <w:tcPr>
            <w:tcW w:w="1129" w:type="pct"/>
          </w:tcPr>
          <w:p w:rsidR="00A870D6" w:rsidRPr="00A870D6" w:rsidRDefault="00A870D6" w:rsidP="00A870D6">
            <w:pPr>
              <w:jc w:val="both"/>
              <w:rPr>
                <w:sz w:val="19"/>
                <w:szCs w:val="19"/>
              </w:rPr>
            </w:pPr>
            <w:r w:rsidRPr="00A870D6">
              <w:rPr>
                <w:sz w:val="19"/>
                <w:szCs w:val="19"/>
              </w:rPr>
              <w:t>Золотухинский р-н</w:t>
            </w:r>
          </w:p>
        </w:tc>
        <w:tc>
          <w:tcPr>
            <w:tcW w:w="2194" w:type="pct"/>
          </w:tcPr>
          <w:p w:rsidR="00A870D6" w:rsidRPr="00A870D6" w:rsidRDefault="00A870D6" w:rsidP="00A870D6">
            <w:pPr>
              <w:jc w:val="center"/>
              <w:rPr>
                <w:sz w:val="19"/>
                <w:szCs w:val="19"/>
              </w:rPr>
            </w:pPr>
            <w:r w:rsidRPr="00A870D6">
              <w:rPr>
                <w:sz w:val="19"/>
                <w:szCs w:val="19"/>
              </w:rPr>
              <w:t>1</w:t>
            </w:r>
          </w:p>
        </w:tc>
        <w:tc>
          <w:tcPr>
            <w:tcW w:w="878" w:type="pct"/>
          </w:tcPr>
          <w:p w:rsidR="00A870D6" w:rsidRPr="00A870D6" w:rsidRDefault="00A870D6" w:rsidP="00A870D6">
            <w:pPr>
              <w:jc w:val="center"/>
              <w:rPr>
                <w:color w:val="000000"/>
                <w:sz w:val="19"/>
                <w:szCs w:val="19"/>
              </w:rPr>
            </w:pPr>
            <w:r w:rsidRPr="00A870D6">
              <w:rPr>
                <w:color w:val="000000"/>
                <w:sz w:val="19"/>
                <w:szCs w:val="19"/>
              </w:rPr>
              <w:t>8702</w:t>
            </w:r>
          </w:p>
        </w:tc>
        <w:tc>
          <w:tcPr>
            <w:tcW w:w="492" w:type="pct"/>
          </w:tcPr>
          <w:p w:rsidR="00A870D6" w:rsidRPr="00A870D6" w:rsidRDefault="00A870D6" w:rsidP="00A870D6">
            <w:pPr>
              <w:jc w:val="center"/>
              <w:rPr>
                <w:color w:val="000000"/>
                <w:sz w:val="19"/>
                <w:szCs w:val="19"/>
              </w:rPr>
            </w:pPr>
            <w:r w:rsidRPr="00A870D6">
              <w:rPr>
                <w:color w:val="000000"/>
                <w:sz w:val="19"/>
                <w:szCs w:val="19"/>
              </w:rPr>
              <w:t>2</w:t>
            </w:r>
          </w:p>
        </w:tc>
      </w:tr>
      <w:tr w:rsidR="00A870D6" w:rsidRPr="00A870D6" w:rsidTr="00D225D4">
        <w:trPr>
          <w:jc w:val="center"/>
        </w:trPr>
        <w:tc>
          <w:tcPr>
            <w:tcW w:w="307" w:type="pct"/>
          </w:tcPr>
          <w:p w:rsidR="00A870D6" w:rsidRPr="00A870D6" w:rsidRDefault="00A870D6" w:rsidP="00A870D6">
            <w:pPr>
              <w:jc w:val="both"/>
              <w:rPr>
                <w:color w:val="000000"/>
                <w:sz w:val="19"/>
                <w:szCs w:val="19"/>
              </w:rPr>
            </w:pPr>
            <w:r w:rsidRPr="00A870D6">
              <w:rPr>
                <w:color w:val="000000"/>
                <w:sz w:val="19"/>
                <w:szCs w:val="19"/>
              </w:rPr>
              <w:t>13.</w:t>
            </w:r>
          </w:p>
        </w:tc>
        <w:tc>
          <w:tcPr>
            <w:tcW w:w="1129" w:type="pct"/>
          </w:tcPr>
          <w:p w:rsidR="00A870D6" w:rsidRPr="00A870D6" w:rsidRDefault="00A870D6" w:rsidP="00A870D6">
            <w:pPr>
              <w:jc w:val="both"/>
              <w:rPr>
                <w:sz w:val="19"/>
                <w:szCs w:val="19"/>
              </w:rPr>
            </w:pPr>
            <w:r w:rsidRPr="00A870D6">
              <w:rPr>
                <w:sz w:val="19"/>
                <w:szCs w:val="19"/>
              </w:rPr>
              <w:t>Касторенский р-н</w:t>
            </w:r>
          </w:p>
        </w:tc>
        <w:tc>
          <w:tcPr>
            <w:tcW w:w="2194" w:type="pct"/>
          </w:tcPr>
          <w:p w:rsidR="00A870D6" w:rsidRPr="00A870D6" w:rsidRDefault="00A870D6" w:rsidP="00A870D6">
            <w:pPr>
              <w:jc w:val="center"/>
              <w:rPr>
                <w:sz w:val="19"/>
                <w:szCs w:val="19"/>
              </w:rPr>
            </w:pPr>
            <w:r w:rsidRPr="00A870D6">
              <w:rPr>
                <w:sz w:val="19"/>
                <w:szCs w:val="19"/>
              </w:rPr>
              <w:t>1</w:t>
            </w:r>
          </w:p>
        </w:tc>
        <w:tc>
          <w:tcPr>
            <w:tcW w:w="878" w:type="pct"/>
          </w:tcPr>
          <w:p w:rsidR="00A870D6" w:rsidRPr="00A870D6" w:rsidRDefault="00A870D6" w:rsidP="00A870D6">
            <w:pPr>
              <w:jc w:val="center"/>
              <w:rPr>
                <w:color w:val="000000"/>
                <w:sz w:val="19"/>
                <w:szCs w:val="19"/>
              </w:rPr>
            </w:pPr>
            <w:r w:rsidRPr="00A870D6">
              <w:rPr>
                <w:color w:val="000000"/>
                <w:sz w:val="19"/>
                <w:szCs w:val="19"/>
              </w:rPr>
              <w:t>8057</w:t>
            </w:r>
          </w:p>
        </w:tc>
        <w:tc>
          <w:tcPr>
            <w:tcW w:w="492" w:type="pct"/>
          </w:tcPr>
          <w:p w:rsidR="00A870D6" w:rsidRPr="00A870D6" w:rsidRDefault="00A870D6" w:rsidP="00A870D6">
            <w:pPr>
              <w:jc w:val="center"/>
              <w:rPr>
                <w:color w:val="000000"/>
                <w:sz w:val="19"/>
                <w:szCs w:val="19"/>
              </w:rPr>
            </w:pPr>
            <w:r w:rsidRPr="00A870D6">
              <w:rPr>
                <w:color w:val="000000"/>
                <w:sz w:val="19"/>
                <w:szCs w:val="19"/>
              </w:rPr>
              <w:t>1,9</w:t>
            </w:r>
          </w:p>
        </w:tc>
      </w:tr>
      <w:tr w:rsidR="00A870D6" w:rsidRPr="00A870D6" w:rsidTr="00D225D4">
        <w:trPr>
          <w:jc w:val="center"/>
        </w:trPr>
        <w:tc>
          <w:tcPr>
            <w:tcW w:w="307" w:type="pct"/>
          </w:tcPr>
          <w:p w:rsidR="00A870D6" w:rsidRPr="00A870D6" w:rsidRDefault="00A870D6" w:rsidP="00A870D6">
            <w:pPr>
              <w:jc w:val="both"/>
              <w:rPr>
                <w:color w:val="000000"/>
                <w:sz w:val="19"/>
                <w:szCs w:val="19"/>
              </w:rPr>
            </w:pPr>
            <w:r w:rsidRPr="00A870D6">
              <w:rPr>
                <w:color w:val="000000"/>
                <w:sz w:val="19"/>
                <w:szCs w:val="19"/>
              </w:rPr>
              <w:t>14.</w:t>
            </w:r>
          </w:p>
        </w:tc>
        <w:tc>
          <w:tcPr>
            <w:tcW w:w="1129" w:type="pct"/>
          </w:tcPr>
          <w:p w:rsidR="00A870D6" w:rsidRPr="00A870D6" w:rsidRDefault="00A870D6" w:rsidP="00A870D6">
            <w:pPr>
              <w:jc w:val="both"/>
              <w:rPr>
                <w:sz w:val="19"/>
                <w:szCs w:val="19"/>
              </w:rPr>
            </w:pPr>
            <w:r w:rsidRPr="00A870D6">
              <w:rPr>
                <w:sz w:val="19"/>
                <w:szCs w:val="19"/>
              </w:rPr>
              <w:t>Конышевский р-н</w:t>
            </w:r>
          </w:p>
        </w:tc>
        <w:tc>
          <w:tcPr>
            <w:tcW w:w="2194" w:type="pct"/>
          </w:tcPr>
          <w:p w:rsidR="00A870D6" w:rsidRPr="00A870D6" w:rsidRDefault="00A870D6" w:rsidP="00A870D6">
            <w:pPr>
              <w:jc w:val="center"/>
              <w:rPr>
                <w:sz w:val="19"/>
                <w:szCs w:val="19"/>
              </w:rPr>
            </w:pPr>
            <w:r w:rsidRPr="00A870D6">
              <w:rPr>
                <w:sz w:val="19"/>
                <w:szCs w:val="19"/>
              </w:rPr>
              <w:t>1</w:t>
            </w:r>
          </w:p>
        </w:tc>
        <w:tc>
          <w:tcPr>
            <w:tcW w:w="878" w:type="pct"/>
          </w:tcPr>
          <w:p w:rsidR="00A870D6" w:rsidRPr="00A870D6" w:rsidRDefault="00A870D6" w:rsidP="00A870D6">
            <w:pPr>
              <w:jc w:val="center"/>
              <w:rPr>
                <w:color w:val="000000"/>
                <w:sz w:val="19"/>
                <w:szCs w:val="19"/>
              </w:rPr>
            </w:pPr>
            <w:r w:rsidRPr="00A870D6">
              <w:rPr>
                <w:color w:val="000000"/>
                <w:sz w:val="19"/>
                <w:szCs w:val="19"/>
              </w:rPr>
              <w:t>4620</w:t>
            </w:r>
          </w:p>
        </w:tc>
        <w:tc>
          <w:tcPr>
            <w:tcW w:w="492" w:type="pct"/>
          </w:tcPr>
          <w:p w:rsidR="00A870D6" w:rsidRPr="00A870D6" w:rsidRDefault="00A870D6" w:rsidP="00A870D6">
            <w:pPr>
              <w:jc w:val="center"/>
              <w:rPr>
                <w:color w:val="000000"/>
                <w:sz w:val="19"/>
                <w:szCs w:val="19"/>
              </w:rPr>
            </w:pPr>
            <w:r w:rsidRPr="00A870D6">
              <w:rPr>
                <w:color w:val="000000"/>
                <w:sz w:val="19"/>
                <w:szCs w:val="19"/>
              </w:rPr>
              <w:t>1,1</w:t>
            </w:r>
          </w:p>
        </w:tc>
      </w:tr>
      <w:tr w:rsidR="00A870D6" w:rsidRPr="00A870D6" w:rsidTr="00D225D4">
        <w:trPr>
          <w:jc w:val="center"/>
        </w:trPr>
        <w:tc>
          <w:tcPr>
            <w:tcW w:w="307" w:type="pct"/>
          </w:tcPr>
          <w:p w:rsidR="00A870D6" w:rsidRPr="00A870D6" w:rsidRDefault="00A870D6" w:rsidP="00A870D6">
            <w:pPr>
              <w:jc w:val="both"/>
              <w:rPr>
                <w:color w:val="000000"/>
                <w:sz w:val="19"/>
                <w:szCs w:val="19"/>
              </w:rPr>
            </w:pPr>
            <w:r w:rsidRPr="00A870D6">
              <w:rPr>
                <w:color w:val="000000"/>
                <w:sz w:val="19"/>
                <w:szCs w:val="19"/>
              </w:rPr>
              <w:t>15.</w:t>
            </w:r>
          </w:p>
        </w:tc>
        <w:tc>
          <w:tcPr>
            <w:tcW w:w="1129" w:type="pct"/>
          </w:tcPr>
          <w:p w:rsidR="00A870D6" w:rsidRPr="00A870D6" w:rsidRDefault="00A870D6" w:rsidP="00A870D6">
            <w:pPr>
              <w:jc w:val="both"/>
              <w:rPr>
                <w:sz w:val="19"/>
                <w:szCs w:val="19"/>
              </w:rPr>
            </w:pPr>
            <w:r w:rsidRPr="00A870D6">
              <w:rPr>
                <w:sz w:val="19"/>
                <w:szCs w:val="19"/>
              </w:rPr>
              <w:t>Кореневский р-н</w:t>
            </w:r>
          </w:p>
        </w:tc>
        <w:tc>
          <w:tcPr>
            <w:tcW w:w="2194" w:type="pct"/>
          </w:tcPr>
          <w:p w:rsidR="00A870D6" w:rsidRPr="00A870D6" w:rsidRDefault="00A870D6" w:rsidP="00A870D6">
            <w:pPr>
              <w:jc w:val="center"/>
              <w:rPr>
                <w:sz w:val="19"/>
                <w:szCs w:val="19"/>
              </w:rPr>
            </w:pPr>
            <w:r w:rsidRPr="00A870D6">
              <w:rPr>
                <w:sz w:val="19"/>
                <w:szCs w:val="19"/>
              </w:rPr>
              <w:t>1</w:t>
            </w:r>
          </w:p>
        </w:tc>
        <w:tc>
          <w:tcPr>
            <w:tcW w:w="878" w:type="pct"/>
          </w:tcPr>
          <w:p w:rsidR="00A870D6" w:rsidRPr="00A870D6" w:rsidRDefault="00A870D6" w:rsidP="00A870D6">
            <w:pPr>
              <w:jc w:val="center"/>
              <w:rPr>
                <w:color w:val="000000"/>
                <w:sz w:val="19"/>
                <w:szCs w:val="19"/>
              </w:rPr>
            </w:pPr>
            <w:r w:rsidRPr="00A870D6">
              <w:rPr>
                <w:color w:val="000000"/>
                <w:sz w:val="19"/>
                <w:szCs w:val="19"/>
              </w:rPr>
              <w:t>7115</w:t>
            </w:r>
          </w:p>
        </w:tc>
        <w:tc>
          <w:tcPr>
            <w:tcW w:w="492" w:type="pct"/>
          </w:tcPr>
          <w:p w:rsidR="00A870D6" w:rsidRPr="00A870D6" w:rsidRDefault="00A870D6" w:rsidP="00A870D6">
            <w:pPr>
              <w:jc w:val="center"/>
              <w:rPr>
                <w:color w:val="000000"/>
                <w:sz w:val="19"/>
                <w:szCs w:val="19"/>
              </w:rPr>
            </w:pPr>
            <w:r w:rsidRPr="00A870D6">
              <w:rPr>
                <w:color w:val="000000"/>
                <w:sz w:val="19"/>
                <w:szCs w:val="19"/>
              </w:rPr>
              <w:t>1,6</w:t>
            </w:r>
          </w:p>
        </w:tc>
      </w:tr>
      <w:tr w:rsidR="00A870D6" w:rsidRPr="00A870D6" w:rsidTr="00D225D4">
        <w:trPr>
          <w:jc w:val="center"/>
        </w:trPr>
        <w:tc>
          <w:tcPr>
            <w:tcW w:w="307" w:type="pct"/>
          </w:tcPr>
          <w:p w:rsidR="00A870D6" w:rsidRPr="00A870D6" w:rsidRDefault="00A870D6" w:rsidP="00A870D6">
            <w:pPr>
              <w:jc w:val="both"/>
              <w:rPr>
                <w:color w:val="000000"/>
                <w:sz w:val="19"/>
                <w:szCs w:val="19"/>
              </w:rPr>
            </w:pPr>
            <w:r w:rsidRPr="00A870D6">
              <w:rPr>
                <w:color w:val="000000"/>
                <w:sz w:val="19"/>
                <w:szCs w:val="19"/>
              </w:rPr>
              <w:t>16.</w:t>
            </w:r>
          </w:p>
        </w:tc>
        <w:tc>
          <w:tcPr>
            <w:tcW w:w="1129" w:type="pct"/>
          </w:tcPr>
          <w:p w:rsidR="00A870D6" w:rsidRPr="00A870D6" w:rsidRDefault="00A870D6" w:rsidP="00A870D6">
            <w:pPr>
              <w:jc w:val="both"/>
              <w:rPr>
                <w:sz w:val="19"/>
                <w:szCs w:val="19"/>
              </w:rPr>
            </w:pPr>
            <w:r w:rsidRPr="00A870D6">
              <w:rPr>
                <w:sz w:val="19"/>
                <w:szCs w:val="19"/>
              </w:rPr>
              <w:t>Курский р-н</w:t>
            </w:r>
          </w:p>
        </w:tc>
        <w:tc>
          <w:tcPr>
            <w:tcW w:w="2194" w:type="pct"/>
          </w:tcPr>
          <w:p w:rsidR="00A870D6" w:rsidRPr="00A870D6" w:rsidRDefault="00A870D6" w:rsidP="00A870D6">
            <w:pPr>
              <w:jc w:val="center"/>
              <w:rPr>
                <w:sz w:val="19"/>
                <w:szCs w:val="19"/>
              </w:rPr>
            </w:pPr>
            <w:r w:rsidRPr="00A870D6">
              <w:rPr>
                <w:sz w:val="19"/>
                <w:szCs w:val="19"/>
              </w:rPr>
              <w:t>3</w:t>
            </w:r>
          </w:p>
        </w:tc>
        <w:tc>
          <w:tcPr>
            <w:tcW w:w="878" w:type="pct"/>
          </w:tcPr>
          <w:p w:rsidR="00A870D6" w:rsidRPr="00A870D6" w:rsidRDefault="00A870D6" w:rsidP="00A870D6">
            <w:pPr>
              <w:jc w:val="center"/>
              <w:rPr>
                <w:color w:val="000000"/>
                <w:sz w:val="19"/>
                <w:szCs w:val="19"/>
              </w:rPr>
            </w:pPr>
            <w:r w:rsidRPr="00A870D6">
              <w:rPr>
                <w:color w:val="000000"/>
                <w:sz w:val="19"/>
                <w:szCs w:val="19"/>
              </w:rPr>
              <w:t>18781</w:t>
            </w:r>
          </w:p>
        </w:tc>
        <w:tc>
          <w:tcPr>
            <w:tcW w:w="492" w:type="pct"/>
          </w:tcPr>
          <w:p w:rsidR="00A870D6" w:rsidRPr="00A870D6" w:rsidRDefault="00A870D6" w:rsidP="00A870D6">
            <w:pPr>
              <w:jc w:val="center"/>
              <w:rPr>
                <w:color w:val="000000"/>
                <w:sz w:val="19"/>
                <w:szCs w:val="19"/>
              </w:rPr>
            </w:pPr>
            <w:r w:rsidRPr="00A870D6">
              <w:rPr>
                <w:color w:val="000000"/>
                <w:sz w:val="19"/>
                <w:szCs w:val="19"/>
              </w:rPr>
              <w:t>4,4</w:t>
            </w:r>
          </w:p>
        </w:tc>
      </w:tr>
      <w:tr w:rsidR="00A870D6" w:rsidRPr="00A870D6" w:rsidTr="00D225D4">
        <w:trPr>
          <w:jc w:val="center"/>
        </w:trPr>
        <w:tc>
          <w:tcPr>
            <w:tcW w:w="307" w:type="pct"/>
          </w:tcPr>
          <w:p w:rsidR="00A870D6" w:rsidRPr="00A870D6" w:rsidRDefault="00A870D6" w:rsidP="00A870D6">
            <w:pPr>
              <w:jc w:val="both"/>
              <w:rPr>
                <w:color w:val="000000"/>
                <w:sz w:val="19"/>
                <w:szCs w:val="19"/>
              </w:rPr>
            </w:pPr>
            <w:r w:rsidRPr="00A870D6">
              <w:rPr>
                <w:color w:val="000000"/>
                <w:sz w:val="19"/>
                <w:szCs w:val="19"/>
              </w:rPr>
              <w:t>17.</w:t>
            </w:r>
          </w:p>
        </w:tc>
        <w:tc>
          <w:tcPr>
            <w:tcW w:w="1129" w:type="pct"/>
          </w:tcPr>
          <w:p w:rsidR="00A870D6" w:rsidRPr="00A870D6" w:rsidRDefault="00A870D6" w:rsidP="00A870D6">
            <w:pPr>
              <w:jc w:val="both"/>
              <w:rPr>
                <w:sz w:val="19"/>
                <w:szCs w:val="19"/>
              </w:rPr>
            </w:pPr>
            <w:r w:rsidRPr="00A870D6">
              <w:rPr>
                <w:sz w:val="19"/>
                <w:szCs w:val="19"/>
              </w:rPr>
              <w:t>Курчатовский р-н</w:t>
            </w:r>
          </w:p>
        </w:tc>
        <w:tc>
          <w:tcPr>
            <w:tcW w:w="2194" w:type="pct"/>
          </w:tcPr>
          <w:p w:rsidR="00A870D6" w:rsidRPr="00A870D6" w:rsidRDefault="00A870D6" w:rsidP="00A870D6">
            <w:pPr>
              <w:jc w:val="center"/>
              <w:rPr>
                <w:sz w:val="19"/>
                <w:szCs w:val="19"/>
              </w:rPr>
            </w:pPr>
            <w:r w:rsidRPr="00A870D6">
              <w:rPr>
                <w:sz w:val="19"/>
                <w:szCs w:val="19"/>
              </w:rPr>
              <w:t>1</w:t>
            </w:r>
          </w:p>
        </w:tc>
        <w:tc>
          <w:tcPr>
            <w:tcW w:w="878" w:type="pct"/>
          </w:tcPr>
          <w:p w:rsidR="00A870D6" w:rsidRPr="00A870D6" w:rsidRDefault="00A870D6" w:rsidP="00A870D6">
            <w:pPr>
              <w:jc w:val="center"/>
              <w:rPr>
                <w:color w:val="000000"/>
                <w:sz w:val="19"/>
                <w:szCs w:val="19"/>
              </w:rPr>
            </w:pPr>
            <w:r w:rsidRPr="00A870D6">
              <w:rPr>
                <w:color w:val="000000"/>
                <w:sz w:val="19"/>
                <w:szCs w:val="19"/>
              </w:rPr>
              <w:t>7223</w:t>
            </w:r>
          </w:p>
        </w:tc>
        <w:tc>
          <w:tcPr>
            <w:tcW w:w="492" w:type="pct"/>
          </w:tcPr>
          <w:p w:rsidR="00A870D6" w:rsidRPr="00A870D6" w:rsidRDefault="00A870D6" w:rsidP="00A870D6">
            <w:pPr>
              <w:jc w:val="center"/>
              <w:rPr>
                <w:color w:val="000000"/>
                <w:sz w:val="19"/>
                <w:szCs w:val="19"/>
              </w:rPr>
            </w:pPr>
            <w:r w:rsidRPr="00A870D6">
              <w:rPr>
                <w:color w:val="000000"/>
                <w:sz w:val="19"/>
                <w:szCs w:val="19"/>
              </w:rPr>
              <w:t>1,7</w:t>
            </w:r>
          </w:p>
        </w:tc>
      </w:tr>
      <w:tr w:rsidR="00A870D6" w:rsidRPr="00A870D6" w:rsidTr="00D225D4">
        <w:trPr>
          <w:jc w:val="center"/>
        </w:trPr>
        <w:tc>
          <w:tcPr>
            <w:tcW w:w="307" w:type="pct"/>
          </w:tcPr>
          <w:p w:rsidR="00A870D6" w:rsidRPr="00A870D6" w:rsidRDefault="00A870D6" w:rsidP="00A870D6">
            <w:pPr>
              <w:jc w:val="both"/>
              <w:rPr>
                <w:color w:val="000000"/>
                <w:sz w:val="19"/>
                <w:szCs w:val="19"/>
              </w:rPr>
            </w:pPr>
            <w:r w:rsidRPr="00A870D6">
              <w:rPr>
                <w:color w:val="000000"/>
                <w:sz w:val="19"/>
                <w:szCs w:val="19"/>
              </w:rPr>
              <w:t>18.</w:t>
            </w:r>
          </w:p>
        </w:tc>
        <w:tc>
          <w:tcPr>
            <w:tcW w:w="1129" w:type="pct"/>
          </w:tcPr>
          <w:p w:rsidR="00A870D6" w:rsidRPr="00A870D6" w:rsidRDefault="00A870D6" w:rsidP="00A870D6">
            <w:pPr>
              <w:jc w:val="both"/>
              <w:rPr>
                <w:sz w:val="19"/>
                <w:szCs w:val="19"/>
              </w:rPr>
            </w:pPr>
            <w:r w:rsidRPr="00A870D6">
              <w:rPr>
                <w:sz w:val="19"/>
                <w:szCs w:val="19"/>
              </w:rPr>
              <w:t>Льговский р-н</w:t>
            </w:r>
          </w:p>
        </w:tc>
        <w:tc>
          <w:tcPr>
            <w:tcW w:w="2194" w:type="pct"/>
          </w:tcPr>
          <w:p w:rsidR="00A870D6" w:rsidRPr="00A870D6" w:rsidRDefault="00A870D6" w:rsidP="00A870D6">
            <w:pPr>
              <w:jc w:val="center"/>
              <w:rPr>
                <w:sz w:val="19"/>
                <w:szCs w:val="19"/>
              </w:rPr>
            </w:pPr>
            <w:r w:rsidRPr="00A870D6">
              <w:rPr>
                <w:sz w:val="19"/>
                <w:szCs w:val="19"/>
              </w:rPr>
              <w:t>1</w:t>
            </w:r>
          </w:p>
        </w:tc>
        <w:tc>
          <w:tcPr>
            <w:tcW w:w="878" w:type="pct"/>
          </w:tcPr>
          <w:p w:rsidR="00A870D6" w:rsidRPr="00A870D6" w:rsidRDefault="00A870D6" w:rsidP="00A870D6">
            <w:pPr>
              <w:jc w:val="center"/>
              <w:rPr>
                <w:color w:val="000000"/>
                <w:sz w:val="19"/>
                <w:szCs w:val="19"/>
              </w:rPr>
            </w:pPr>
            <w:r w:rsidRPr="00A870D6">
              <w:rPr>
                <w:color w:val="000000"/>
                <w:sz w:val="19"/>
                <w:szCs w:val="19"/>
              </w:rPr>
              <w:t>6260</w:t>
            </w:r>
          </w:p>
        </w:tc>
        <w:tc>
          <w:tcPr>
            <w:tcW w:w="492" w:type="pct"/>
          </w:tcPr>
          <w:p w:rsidR="00A870D6" w:rsidRPr="00A870D6" w:rsidRDefault="00A870D6" w:rsidP="00A870D6">
            <w:pPr>
              <w:jc w:val="center"/>
              <w:rPr>
                <w:color w:val="000000"/>
                <w:sz w:val="19"/>
                <w:szCs w:val="19"/>
              </w:rPr>
            </w:pPr>
            <w:r w:rsidRPr="00A870D6">
              <w:rPr>
                <w:color w:val="000000"/>
                <w:sz w:val="19"/>
                <w:szCs w:val="19"/>
              </w:rPr>
              <w:t>1,4</w:t>
            </w:r>
          </w:p>
        </w:tc>
      </w:tr>
      <w:tr w:rsidR="00A870D6" w:rsidRPr="00A870D6" w:rsidTr="00D225D4">
        <w:trPr>
          <w:jc w:val="center"/>
        </w:trPr>
        <w:tc>
          <w:tcPr>
            <w:tcW w:w="307" w:type="pct"/>
          </w:tcPr>
          <w:p w:rsidR="00A870D6" w:rsidRPr="00A870D6" w:rsidRDefault="00A870D6" w:rsidP="00A870D6">
            <w:pPr>
              <w:jc w:val="both"/>
              <w:rPr>
                <w:color w:val="000000"/>
                <w:sz w:val="19"/>
                <w:szCs w:val="19"/>
              </w:rPr>
            </w:pPr>
            <w:r w:rsidRPr="00A870D6">
              <w:rPr>
                <w:color w:val="000000"/>
                <w:sz w:val="19"/>
                <w:szCs w:val="19"/>
              </w:rPr>
              <w:t>19.</w:t>
            </w:r>
          </w:p>
        </w:tc>
        <w:tc>
          <w:tcPr>
            <w:tcW w:w="1129" w:type="pct"/>
          </w:tcPr>
          <w:p w:rsidR="00A870D6" w:rsidRPr="00A870D6" w:rsidRDefault="00A870D6" w:rsidP="00A870D6">
            <w:pPr>
              <w:jc w:val="both"/>
              <w:rPr>
                <w:sz w:val="19"/>
                <w:szCs w:val="19"/>
              </w:rPr>
            </w:pPr>
            <w:r w:rsidRPr="00A870D6">
              <w:rPr>
                <w:sz w:val="19"/>
                <w:szCs w:val="19"/>
              </w:rPr>
              <w:t>Мантуровский р-н</w:t>
            </w:r>
          </w:p>
        </w:tc>
        <w:tc>
          <w:tcPr>
            <w:tcW w:w="2194" w:type="pct"/>
          </w:tcPr>
          <w:p w:rsidR="00A870D6" w:rsidRPr="00A870D6" w:rsidRDefault="00A870D6" w:rsidP="00A870D6">
            <w:pPr>
              <w:jc w:val="center"/>
              <w:rPr>
                <w:sz w:val="19"/>
                <w:szCs w:val="19"/>
              </w:rPr>
            </w:pPr>
            <w:r w:rsidRPr="00A870D6">
              <w:rPr>
                <w:sz w:val="19"/>
                <w:szCs w:val="19"/>
              </w:rPr>
              <w:t>1</w:t>
            </w:r>
          </w:p>
        </w:tc>
        <w:tc>
          <w:tcPr>
            <w:tcW w:w="878" w:type="pct"/>
          </w:tcPr>
          <w:p w:rsidR="00A870D6" w:rsidRPr="00A870D6" w:rsidRDefault="00A870D6" w:rsidP="00A870D6">
            <w:pPr>
              <w:jc w:val="center"/>
              <w:rPr>
                <w:color w:val="000000"/>
                <w:sz w:val="19"/>
                <w:szCs w:val="19"/>
              </w:rPr>
            </w:pPr>
            <w:r w:rsidRPr="00A870D6">
              <w:rPr>
                <w:color w:val="000000"/>
                <w:sz w:val="19"/>
                <w:szCs w:val="19"/>
              </w:rPr>
              <w:t>5563</w:t>
            </w:r>
          </w:p>
        </w:tc>
        <w:tc>
          <w:tcPr>
            <w:tcW w:w="492" w:type="pct"/>
          </w:tcPr>
          <w:p w:rsidR="00A870D6" w:rsidRPr="00A870D6" w:rsidRDefault="00A870D6" w:rsidP="00A870D6">
            <w:pPr>
              <w:jc w:val="center"/>
              <w:rPr>
                <w:color w:val="000000"/>
                <w:sz w:val="19"/>
                <w:szCs w:val="19"/>
              </w:rPr>
            </w:pPr>
            <w:r w:rsidRPr="00A870D6">
              <w:rPr>
                <w:color w:val="000000"/>
                <w:sz w:val="19"/>
                <w:szCs w:val="19"/>
              </w:rPr>
              <w:t>1,3</w:t>
            </w:r>
          </w:p>
        </w:tc>
      </w:tr>
      <w:tr w:rsidR="00A870D6" w:rsidRPr="00A870D6" w:rsidTr="00D225D4">
        <w:trPr>
          <w:jc w:val="center"/>
        </w:trPr>
        <w:tc>
          <w:tcPr>
            <w:tcW w:w="307" w:type="pct"/>
          </w:tcPr>
          <w:p w:rsidR="00A870D6" w:rsidRPr="00A870D6" w:rsidRDefault="00A870D6" w:rsidP="00A870D6">
            <w:pPr>
              <w:jc w:val="both"/>
              <w:rPr>
                <w:color w:val="000000"/>
                <w:sz w:val="19"/>
                <w:szCs w:val="19"/>
              </w:rPr>
            </w:pPr>
            <w:r w:rsidRPr="00A870D6">
              <w:rPr>
                <w:color w:val="000000"/>
                <w:sz w:val="19"/>
                <w:szCs w:val="19"/>
              </w:rPr>
              <w:t>20.</w:t>
            </w:r>
          </w:p>
        </w:tc>
        <w:tc>
          <w:tcPr>
            <w:tcW w:w="1129" w:type="pct"/>
          </w:tcPr>
          <w:p w:rsidR="00A870D6" w:rsidRPr="00A870D6" w:rsidRDefault="00A870D6" w:rsidP="00A870D6">
            <w:pPr>
              <w:jc w:val="both"/>
              <w:rPr>
                <w:sz w:val="19"/>
                <w:szCs w:val="19"/>
              </w:rPr>
            </w:pPr>
            <w:r w:rsidRPr="00A870D6">
              <w:rPr>
                <w:sz w:val="19"/>
                <w:szCs w:val="19"/>
              </w:rPr>
              <w:t>Медвенский р-н</w:t>
            </w:r>
          </w:p>
        </w:tc>
        <w:tc>
          <w:tcPr>
            <w:tcW w:w="2194" w:type="pct"/>
          </w:tcPr>
          <w:p w:rsidR="00A870D6" w:rsidRPr="00A870D6" w:rsidRDefault="00A870D6" w:rsidP="00A870D6">
            <w:pPr>
              <w:jc w:val="center"/>
              <w:rPr>
                <w:sz w:val="19"/>
                <w:szCs w:val="19"/>
              </w:rPr>
            </w:pPr>
            <w:r w:rsidRPr="00A870D6">
              <w:rPr>
                <w:sz w:val="19"/>
                <w:szCs w:val="19"/>
              </w:rPr>
              <w:t>1</w:t>
            </w:r>
          </w:p>
        </w:tc>
        <w:tc>
          <w:tcPr>
            <w:tcW w:w="878" w:type="pct"/>
          </w:tcPr>
          <w:p w:rsidR="00A870D6" w:rsidRPr="00A870D6" w:rsidRDefault="00A870D6" w:rsidP="00A870D6">
            <w:pPr>
              <w:jc w:val="center"/>
              <w:rPr>
                <w:color w:val="000000"/>
                <w:sz w:val="19"/>
                <w:szCs w:val="19"/>
              </w:rPr>
            </w:pPr>
            <w:r w:rsidRPr="00A870D6">
              <w:rPr>
                <w:color w:val="000000"/>
                <w:sz w:val="19"/>
                <w:szCs w:val="19"/>
              </w:rPr>
              <w:t>6614</w:t>
            </w:r>
          </w:p>
        </w:tc>
        <w:tc>
          <w:tcPr>
            <w:tcW w:w="492" w:type="pct"/>
          </w:tcPr>
          <w:p w:rsidR="00A870D6" w:rsidRPr="00A870D6" w:rsidRDefault="00A870D6" w:rsidP="00A870D6">
            <w:pPr>
              <w:jc w:val="center"/>
              <w:rPr>
                <w:color w:val="000000"/>
                <w:sz w:val="19"/>
                <w:szCs w:val="19"/>
              </w:rPr>
            </w:pPr>
            <w:r w:rsidRPr="00A870D6">
              <w:rPr>
                <w:color w:val="000000"/>
                <w:sz w:val="19"/>
                <w:szCs w:val="19"/>
              </w:rPr>
              <w:t>1,5</w:t>
            </w:r>
          </w:p>
        </w:tc>
      </w:tr>
      <w:tr w:rsidR="00A870D6" w:rsidRPr="00A870D6" w:rsidTr="00D225D4">
        <w:trPr>
          <w:jc w:val="center"/>
        </w:trPr>
        <w:tc>
          <w:tcPr>
            <w:tcW w:w="307" w:type="pct"/>
          </w:tcPr>
          <w:p w:rsidR="00A870D6" w:rsidRPr="00A870D6" w:rsidRDefault="00A870D6" w:rsidP="00A870D6">
            <w:pPr>
              <w:jc w:val="both"/>
              <w:rPr>
                <w:color w:val="000000"/>
                <w:sz w:val="19"/>
                <w:szCs w:val="19"/>
              </w:rPr>
            </w:pPr>
            <w:r w:rsidRPr="00A870D6">
              <w:rPr>
                <w:color w:val="000000"/>
                <w:sz w:val="19"/>
                <w:szCs w:val="19"/>
              </w:rPr>
              <w:t>21.</w:t>
            </w:r>
          </w:p>
        </w:tc>
        <w:tc>
          <w:tcPr>
            <w:tcW w:w="1129" w:type="pct"/>
          </w:tcPr>
          <w:p w:rsidR="00A870D6" w:rsidRPr="00A870D6" w:rsidRDefault="00A870D6" w:rsidP="00A870D6">
            <w:pPr>
              <w:jc w:val="both"/>
              <w:rPr>
                <w:sz w:val="19"/>
                <w:szCs w:val="19"/>
              </w:rPr>
            </w:pPr>
            <w:r w:rsidRPr="00A870D6">
              <w:rPr>
                <w:sz w:val="19"/>
                <w:szCs w:val="19"/>
              </w:rPr>
              <w:t>Обоянский р-н</w:t>
            </w:r>
          </w:p>
        </w:tc>
        <w:tc>
          <w:tcPr>
            <w:tcW w:w="2194" w:type="pct"/>
          </w:tcPr>
          <w:p w:rsidR="00A870D6" w:rsidRPr="00A870D6" w:rsidRDefault="00A870D6" w:rsidP="00A870D6">
            <w:pPr>
              <w:jc w:val="center"/>
              <w:rPr>
                <w:sz w:val="19"/>
                <w:szCs w:val="19"/>
              </w:rPr>
            </w:pPr>
            <w:r w:rsidRPr="00A870D6">
              <w:rPr>
                <w:sz w:val="19"/>
                <w:szCs w:val="19"/>
              </w:rPr>
              <w:t>1</w:t>
            </w:r>
          </w:p>
        </w:tc>
        <w:tc>
          <w:tcPr>
            <w:tcW w:w="878" w:type="pct"/>
          </w:tcPr>
          <w:p w:rsidR="00A870D6" w:rsidRPr="00A870D6" w:rsidRDefault="00A870D6" w:rsidP="00A870D6">
            <w:pPr>
              <w:jc w:val="center"/>
              <w:rPr>
                <w:color w:val="000000"/>
                <w:sz w:val="19"/>
                <w:szCs w:val="19"/>
              </w:rPr>
            </w:pPr>
            <w:r w:rsidRPr="00A870D6">
              <w:rPr>
                <w:color w:val="000000"/>
                <w:sz w:val="19"/>
                <w:szCs w:val="19"/>
              </w:rPr>
              <w:t>12302</w:t>
            </w:r>
          </w:p>
        </w:tc>
        <w:tc>
          <w:tcPr>
            <w:tcW w:w="492" w:type="pct"/>
          </w:tcPr>
          <w:p w:rsidR="00A870D6" w:rsidRPr="00A870D6" w:rsidRDefault="00A870D6" w:rsidP="00A870D6">
            <w:pPr>
              <w:jc w:val="center"/>
              <w:rPr>
                <w:color w:val="000000"/>
                <w:sz w:val="19"/>
                <w:szCs w:val="19"/>
              </w:rPr>
            </w:pPr>
            <w:r w:rsidRPr="00A870D6">
              <w:rPr>
                <w:color w:val="000000"/>
                <w:sz w:val="19"/>
                <w:szCs w:val="19"/>
              </w:rPr>
              <w:t>2,9</w:t>
            </w:r>
          </w:p>
        </w:tc>
      </w:tr>
      <w:tr w:rsidR="00A870D6" w:rsidRPr="00A870D6" w:rsidTr="00D225D4">
        <w:trPr>
          <w:jc w:val="center"/>
        </w:trPr>
        <w:tc>
          <w:tcPr>
            <w:tcW w:w="307" w:type="pct"/>
          </w:tcPr>
          <w:p w:rsidR="00A870D6" w:rsidRPr="00A870D6" w:rsidRDefault="00A870D6" w:rsidP="00A870D6">
            <w:pPr>
              <w:jc w:val="both"/>
              <w:rPr>
                <w:color w:val="000000"/>
                <w:sz w:val="19"/>
                <w:szCs w:val="19"/>
              </w:rPr>
            </w:pPr>
            <w:r w:rsidRPr="00A870D6">
              <w:rPr>
                <w:color w:val="000000"/>
                <w:sz w:val="19"/>
                <w:szCs w:val="19"/>
              </w:rPr>
              <w:t>22.</w:t>
            </w:r>
          </w:p>
        </w:tc>
        <w:tc>
          <w:tcPr>
            <w:tcW w:w="1129" w:type="pct"/>
          </w:tcPr>
          <w:p w:rsidR="00A870D6" w:rsidRPr="00A870D6" w:rsidRDefault="00A870D6" w:rsidP="00A870D6">
            <w:pPr>
              <w:jc w:val="both"/>
              <w:rPr>
                <w:sz w:val="19"/>
                <w:szCs w:val="19"/>
              </w:rPr>
            </w:pPr>
            <w:r w:rsidRPr="00A870D6">
              <w:rPr>
                <w:sz w:val="19"/>
                <w:szCs w:val="19"/>
              </w:rPr>
              <w:t>Октябрьский р-н</w:t>
            </w:r>
          </w:p>
        </w:tc>
        <w:tc>
          <w:tcPr>
            <w:tcW w:w="2194" w:type="pct"/>
          </w:tcPr>
          <w:p w:rsidR="00A870D6" w:rsidRPr="00A870D6" w:rsidRDefault="00A870D6" w:rsidP="00A870D6">
            <w:pPr>
              <w:jc w:val="center"/>
              <w:rPr>
                <w:sz w:val="19"/>
                <w:szCs w:val="19"/>
              </w:rPr>
            </w:pPr>
            <w:r w:rsidRPr="00A870D6">
              <w:rPr>
                <w:sz w:val="19"/>
                <w:szCs w:val="19"/>
              </w:rPr>
              <w:t>1</w:t>
            </w:r>
          </w:p>
        </w:tc>
        <w:tc>
          <w:tcPr>
            <w:tcW w:w="878" w:type="pct"/>
          </w:tcPr>
          <w:p w:rsidR="00A870D6" w:rsidRPr="00A870D6" w:rsidRDefault="00A870D6" w:rsidP="00A870D6">
            <w:pPr>
              <w:jc w:val="center"/>
              <w:rPr>
                <w:color w:val="000000"/>
                <w:sz w:val="19"/>
                <w:szCs w:val="19"/>
              </w:rPr>
            </w:pPr>
            <w:r w:rsidRPr="00A870D6">
              <w:rPr>
                <w:color w:val="000000"/>
                <w:sz w:val="19"/>
                <w:szCs w:val="19"/>
              </w:rPr>
              <w:t>7632</w:t>
            </w:r>
          </w:p>
        </w:tc>
        <w:tc>
          <w:tcPr>
            <w:tcW w:w="492" w:type="pct"/>
          </w:tcPr>
          <w:p w:rsidR="00A870D6" w:rsidRPr="00A870D6" w:rsidRDefault="00A870D6" w:rsidP="00A870D6">
            <w:pPr>
              <w:jc w:val="center"/>
              <w:rPr>
                <w:color w:val="000000"/>
                <w:sz w:val="19"/>
                <w:szCs w:val="19"/>
              </w:rPr>
            </w:pPr>
            <w:r w:rsidRPr="00A870D6">
              <w:rPr>
                <w:color w:val="000000"/>
                <w:sz w:val="19"/>
                <w:szCs w:val="19"/>
              </w:rPr>
              <w:t>1,8</w:t>
            </w:r>
          </w:p>
        </w:tc>
      </w:tr>
      <w:tr w:rsidR="00A870D6" w:rsidRPr="00A870D6" w:rsidTr="00D225D4">
        <w:trPr>
          <w:jc w:val="center"/>
        </w:trPr>
        <w:tc>
          <w:tcPr>
            <w:tcW w:w="307" w:type="pct"/>
          </w:tcPr>
          <w:p w:rsidR="00A870D6" w:rsidRPr="00A870D6" w:rsidRDefault="00A870D6" w:rsidP="00A870D6">
            <w:pPr>
              <w:jc w:val="both"/>
              <w:rPr>
                <w:color w:val="000000"/>
                <w:sz w:val="19"/>
                <w:szCs w:val="19"/>
              </w:rPr>
            </w:pPr>
            <w:r w:rsidRPr="00A870D6">
              <w:rPr>
                <w:color w:val="000000"/>
                <w:sz w:val="19"/>
                <w:szCs w:val="19"/>
              </w:rPr>
              <w:t>23.</w:t>
            </w:r>
          </w:p>
        </w:tc>
        <w:tc>
          <w:tcPr>
            <w:tcW w:w="1129" w:type="pct"/>
          </w:tcPr>
          <w:p w:rsidR="00A870D6" w:rsidRPr="00A870D6" w:rsidRDefault="00A870D6" w:rsidP="00A870D6">
            <w:pPr>
              <w:jc w:val="both"/>
              <w:rPr>
                <w:sz w:val="19"/>
                <w:szCs w:val="19"/>
              </w:rPr>
            </w:pPr>
            <w:r w:rsidRPr="00A870D6">
              <w:rPr>
                <w:sz w:val="19"/>
                <w:szCs w:val="19"/>
              </w:rPr>
              <w:t>Поныровский р-н</w:t>
            </w:r>
          </w:p>
        </w:tc>
        <w:tc>
          <w:tcPr>
            <w:tcW w:w="2194" w:type="pct"/>
          </w:tcPr>
          <w:p w:rsidR="00A870D6" w:rsidRPr="00A870D6" w:rsidRDefault="00A870D6" w:rsidP="00A870D6">
            <w:pPr>
              <w:jc w:val="center"/>
              <w:rPr>
                <w:sz w:val="19"/>
                <w:szCs w:val="19"/>
              </w:rPr>
            </w:pPr>
            <w:r w:rsidRPr="00A870D6">
              <w:rPr>
                <w:sz w:val="19"/>
                <w:szCs w:val="19"/>
              </w:rPr>
              <w:t>1</w:t>
            </w:r>
          </w:p>
        </w:tc>
        <w:tc>
          <w:tcPr>
            <w:tcW w:w="878" w:type="pct"/>
          </w:tcPr>
          <w:p w:rsidR="00A870D6" w:rsidRPr="00A870D6" w:rsidRDefault="00A870D6" w:rsidP="00A870D6">
            <w:pPr>
              <w:jc w:val="center"/>
              <w:rPr>
                <w:color w:val="000000"/>
                <w:sz w:val="19"/>
                <w:szCs w:val="19"/>
              </w:rPr>
            </w:pPr>
            <w:r w:rsidRPr="00A870D6">
              <w:rPr>
                <w:color w:val="000000"/>
                <w:sz w:val="19"/>
                <w:szCs w:val="19"/>
              </w:rPr>
              <w:t>4392</w:t>
            </w:r>
          </w:p>
        </w:tc>
        <w:tc>
          <w:tcPr>
            <w:tcW w:w="492" w:type="pct"/>
          </w:tcPr>
          <w:p w:rsidR="00A870D6" w:rsidRPr="00A870D6" w:rsidRDefault="00A870D6" w:rsidP="00A870D6">
            <w:pPr>
              <w:jc w:val="center"/>
              <w:rPr>
                <w:color w:val="000000"/>
                <w:sz w:val="19"/>
                <w:szCs w:val="19"/>
              </w:rPr>
            </w:pPr>
            <w:r w:rsidRPr="00A870D6">
              <w:rPr>
                <w:color w:val="000000"/>
                <w:sz w:val="19"/>
                <w:szCs w:val="19"/>
              </w:rPr>
              <w:t>1</w:t>
            </w:r>
          </w:p>
        </w:tc>
      </w:tr>
      <w:tr w:rsidR="00A870D6" w:rsidRPr="00A870D6" w:rsidTr="00D225D4">
        <w:trPr>
          <w:jc w:val="center"/>
        </w:trPr>
        <w:tc>
          <w:tcPr>
            <w:tcW w:w="307" w:type="pct"/>
          </w:tcPr>
          <w:p w:rsidR="00A870D6" w:rsidRPr="00A870D6" w:rsidRDefault="00A870D6" w:rsidP="00A870D6">
            <w:pPr>
              <w:jc w:val="both"/>
              <w:rPr>
                <w:color w:val="000000"/>
                <w:sz w:val="19"/>
                <w:szCs w:val="19"/>
              </w:rPr>
            </w:pPr>
            <w:r w:rsidRPr="00A870D6">
              <w:rPr>
                <w:color w:val="000000"/>
                <w:sz w:val="19"/>
                <w:szCs w:val="19"/>
              </w:rPr>
              <w:t>24.</w:t>
            </w:r>
          </w:p>
        </w:tc>
        <w:tc>
          <w:tcPr>
            <w:tcW w:w="1129" w:type="pct"/>
          </w:tcPr>
          <w:p w:rsidR="00A870D6" w:rsidRPr="00A870D6" w:rsidRDefault="00A870D6" w:rsidP="00A870D6">
            <w:pPr>
              <w:jc w:val="both"/>
              <w:rPr>
                <w:sz w:val="19"/>
                <w:szCs w:val="19"/>
              </w:rPr>
            </w:pPr>
            <w:r w:rsidRPr="00A870D6">
              <w:rPr>
                <w:sz w:val="19"/>
                <w:szCs w:val="19"/>
              </w:rPr>
              <w:t>Пристенский р-н</w:t>
            </w:r>
          </w:p>
        </w:tc>
        <w:tc>
          <w:tcPr>
            <w:tcW w:w="2194" w:type="pct"/>
          </w:tcPr>
          <w:p w:rsidR="00A870D6" w:rsidRPr="00A870D6" w:rsidRDefault="00A870D6" w:rsidP="00A870D6">
            <w:pPr>
              <w:jc w:val="center"/>
              <w:rPr>
                <w:sz w:val="19"/>
                <w:szCs w:val="19"/>
              </w:rPr>
            </w:pPr>
            <w:r w:rsidRPr="00A870D6">
              <w:rPr>
                <w:sz w:val="19"/>
                <w:szCs w:val="19"/>
              </w:rPr>
              <w:t>1</w:t>
            </w:r>
          </w:p>
        </w:tc>
        <w:tc>
          <w:tcPr>
            <w:tcW w:w="878" w:type="pct"/>
          </w:tcPr>
          <w:p w:rsidR="00A870D6" w:rsidRPr="00A870D6" w:rsidRDefault="00A870D6" w:rsidP="00A870D6">
            <w:pPr>
              <w:jc w:val="center"/>
              <w:rPr>
                <w:color w:val="000000"/>
                <w:sz w:val="19"/>
                <w:szCs w:val="19"/>
              </w:rPr>
            </w:pPr>
            <w:r w:rsidRPr="00A870D6">
              <w:rPr>
                <w:color w:val="000000"/>
                <w:sz w:val="19"/>
                <w:szCs w:val="19"/>
              </w:rPr>
              <w:t>6679</w:t>
            </w:r>
          </w:p>
        </w:tc>
        <w:tc>
          <w:tcPr>
            <w:tcW w:w="492" w:type="pct"/>
          </w:tcPr>
          <w:p w:rsidR="00A870D6" w:rsidRPr="00A870D6" w:rsidRDefault="00A870D6" w:rsidP="00A870D6">
            <w:pPr>
              <w:jc w:val="center"/>
              <w:rPr>
                <w:color w:val="000000"/>
                <w:sz w:val="19"/>
                <w:szCs w:val="19"/>
              </w:rPr>
            </w:pPr>
            <w:r w:rsidRPr="00A870D6">
              <w:rPr>
                <w:color w:val="000000"/>
                <w:sz w:val="19"/>
                <w:szCs w:val="19"/>
              </w:rPr>
              <w:t>1,5</w:t>
            </w:r>
          </w:p>
        </w:tc>
      </w:tr>
      <w:tr w:rsidR="00A870D6" w:rsidRPr="00A870D6" w:rsidTr="00D225D4">
        <w:trPr>
          <w:jc w:val="center"/>
        </w:trPr>
        <w:tc>
          <w:tcPr>
            <w:tcW w:w="307" w:type="pct"/>
          </w:tcPr>
          <w:p w:rsidR="00A870D6" w:rsidRPr="00A870D6" w:rsidRDefault="00A870D6" w:rsidP="00A870D6">
            <w:pPr>
              <w:jc w:val="both"/>
              <w:rPr>
                <w:color w:val="000000"/>
                <w:sz w:val="19"/>
                <w:szCs w:val="19"/>
              </w:rPr>
            </w:pPr>
            <w:r w:rsidRPr="00A870D6">
              <w:rPr>
                <w:color w:val="000000"/>
                <w:sz w:val="19"/>
                <w:szCs w:val="19"/>
              </w:rPr>
              <w:t>24.</w:t>
            </w:r>
          </w:p>
        </w:tc>
        <w:tc>
          <w:tcPr>
            <w:tcW w:w="1129" w:type="pct"/>
          </w:tcPr>
          <w:p w:rsidR="00A870D6" w:rsidRPr="00A870D6" w:rsidRDefault="00A870D6" w:rsidP="00A870D6">
            <w:pPr>
              <w:jc w:val="both"/>
              <w:rPr>
                <w:sz w:val="19"/>
                <w:szCs w:val="19"/>
              </w:rPr>
            </w:pPr>
            <w:r w:rsidRPr="00A870D6">
              <w:rPr>
                <w:sz w:val="19"/>
                <w:szCs w:val="19"/>
              </w:rPr>
              <w:t>Рыльский р-н</w:t>
            </w:r>
          </w:p>
        </w:tc>
        <w:tc>
          <w:tcPr>
            <w:tcW w:w="2194" w:type="pct"/>
          </w:tcPr>
          <w:p w:rsidR="00A870D6" w:rsidRPr="00A870D6" w:rsidRDefault="00A870D6" w:rsidP="00A870D6">
            <w:pPr>
              <w:jc w:val="center"/>
              <w:rPr>
                <w:sz w:val="19"/>
                <w:szCs w:val="19"/>
              </w:rPr>
            </w:pPr>
            <w:r w:rsidRPr="00A870D6">
              <w:rPr>
                <w:sz w:val="19"/>
                <w:szCs w:val="19"/>
              </w:rPr>
              <w:t>1</w:t>
            </w:r>
          </w:p>
        </w:tc>
        <w:tc>
          <w:tcPr>
            <w:tcW w:w="878" w:type="pct"/>
          </w:tcPr>
          <w:p w:rsidR="00A870D6" w:rsidRPr="00A870D6" w:rsidRDefault="00A870D6" w:rsidP="00A870D6">
            <w:pPr>
              <w:jc w:val="center"/>
              <w:rPr>
                <w:color w:val="000000"/>
                <w:sz w:val="19"/>
                <w:szCs w:val="19"/>
              </w:rPr>
            </w:pPr>
            <w:r w:rsidRPr="00A870D6">
              <w:rPr>
                <w:color w:val="000000"/>
                <w:sz w:val="19"/>
                <w:szCs w:val="19"/>
              </w:rPr>
              <w:t>13188</w:t>
            </w:r>
          </w:p>
        </w:tc>
        <w:tc>
          <w:tcPr>
            <w:tcW w:w="492" w:type="pct"/>
          </w:tcPr>
          <w:p w:rsidR="00A870D6" w:rsidRPr="00A870D6" w:rsidRDefault="00A870D6" w:rsidP="00A870D6">
            <w:pPr>
              <w:jc w:val="center"/>
              <w:rPr>
                <w:color w:val="000000"/>
                <w:sz w:val="19"/>
                <w:szCs w:val="19"/>
              </w:rPr>
            </w:pPr>
            <w:r w:rsidRPr="00A870D6">
              <w:rPr>
                <w:color w:val="000000"/>
                <w:sz w:val="19"/>
                <w:szCs w:val="19"/>
              </w:rPr>
              <w:t>3,1</w:t>
            </w:r>
          </w:p>
        </w:tc>
      </w:tr>
      <w:tr w:rsidR="00A870D6" w:rsidRPr="00A870D6" w:rsidTr="00D225D4">
        <w:trPr>
          <w:jc w:val="center"/>
        </w:trPr>
        <w:tc>
          <w:tcPr>
            <w:tcW w:w="307" w:type="pct"/>
          </w:tcPr>
          <w:p w:rsidR="00A870D6" w:rsidRPr="00A870D6" w:rsidRDefault="00A870D6" w:rsidP="00A870D6">
            <w:pPr>
              <w:jc w:val="both"/>
              <w:rPr>
                <w:color w:val="000000"/>
                <w:sz w:val="19"/>
                <w:szCs w:val="19"/>
              </w:rPr>
            </w:pPr>
            <w:r w:rsidRPr="00A870D6">
              <w:rPr>
                <w:color w:val="000000"/>
                <w:sz w:val="19"/>
                <w:szCs w:val="19"/>
              </w:rPr>
              <w:t>26.</w:t>
            </w:r>
          </w:p>
        </w:tc>
        <w:tc>
          <w:tcPr>
            <w:tcW w:w="1129" w:type="pct"/>
          </w:tcPr>
          <w:p w:rsidR="00A870D6" w:rsidRPr="00A870D6" w:rsidRDefault="00A870D6" w:rsidP="00A870D6">
            <w:pPr>
              <w:jc w:val="both"/>
              <w:rPr>
                <w:sz w:val="19"/>
                <w:szCs w:val="19"/>
              </w:rPr>
            </w:pPr>
            <w:r w:rsidRPr="00A870D6">
              <w:rPr>
                <w:sz w:val="19"/>
                <w:szCs w:val="19"/>
              </w:rPr>
              <w:t>Советский р-н</w:t>
            </w:r>
          </w:p>
        </w:tc>
        <w:tc>
          <w:tcPr>
            <w:tcW w:w="2194" w:type="pct"/>
          </w:tcPr>
          <w:p w:rsidR="00A870D6" w:rsidRPr="00A870D6" w:rsidRDefault="00A870D6" w:rsidP="00A870D6">
            <w:pPr>
              <w:jc w:val="center"/>
              <w:rPr>
                <w:sz w:val="19"/>
                <w:szCs w:val="19"/>
              </w:rPr>
            </w:pPr>
            <w:r w:rsidRPr="00A870D6">
              <w:rPr>
                <w:sz w:val="19"/>
                <w:szCs w:val="19"/>
              </w:rPr>
              <w:t>1</w:t>
            </w:r>
          </w:p>
        </w:tc>
        <w:tc>
          <w:tcPr>
            <w:tcW w:w="878" w:type="pct"/>
          </w:tcPr>
          <w:p w:rsidR="00A870D6" w:rsidRPr="00A870D6" w:rsidRDefault="00A870D6" w:rsidP="00A870D6">
            <w:pPr>
              <w:jc w:val="center"/>
              <w:rPr>
                <w:color w:val="000000"/>
                <w:sz w:val="19"/>
                <w:szCs w:val="19"/>
              </w:rPr>
            </w:pPr>
            <w:r w:rsidRPr="00A870D6">
              <w:rPr>
                <w:color w:val="000000"/>
                <w:sz w:val="19"/>
                <w:szCs w:val="19"/>
              </w:rPr>
              <w:t>7603</w:t>
            </w:r>
          </w:p>
        </w:tc>
        <w:tc>
          <w:tcPr>
            <w:tcW w:w="492" w:type="pct"/>
          </w:tcPr>
          <w:p w:rsidR="00A870D6" w:rsidRPr="00A870D6" w:rsidRDefault="00A870D6" w:rsidP="00A870D6">
            <w:pPr>
              <w:jc w:val="center"/>
              <w:rPr>
                <w:color w:val="000000"/>
                <w:sz w:val="19"/>
                <w:szCs w:val="19"/>
              </w:rPr>
            </w:pPr>
            <w:r w:rsidRPr="00A870D6">
              <w:rPr>
                <w:color w:val="000000"/>
                <w:sz w:val="19"/>
                <w:szCs w:val="19"/>
              </w:rPr>
              <w:t>1,7</w:t>
            </w:r>
          </w:p>
        </w:tc>
      </w:tr>
      <w:tr w:rsidR="00A870D6" w:rsidRPr="00A870D6" w:rsidTr="00D225D4">
        <w:trPr>
          <w:jc w:val="center"/>
        </w:trPr>
        <w:tc>
          <w:tcPr>
            <w:tcW w:w="307" w:type="pct"/>
          </w:tcPr>
          <w:p w:rsidR="00A870D6" w:rsidRPr="00A870D6" w:rsidRDefault="00A870D6" w:rsidP="00A870D6">
            <w:pPr>
              <w:jc w:val="both"/>
              <w:rPr>
                <w:color w:val="000000"/>
                <w:sz w:val="19"/>
                <w:szCs w:val="19"/>
              </w:rPr>
            </w:pPr>
            <w:r w:rsidRPr="00A870D6">
              <w:rPr>
                <w:color w:val="000000"/>
                <w:sz w:val="19"/>
                <w:szCs w:val="19"/>
              </w:rPr>
              <w:t>27.</w:t>
            </w:r>
          </w:p>
        </w:tc>
        <w:tc>
          <w:tcPr>
            <w:tcW w:w="1129" w:type="pct"/>
          </w:tcPr>
          <w:p w:rsidR="00A870D6" w:rsidRPr="00A870D6" w:rsidRDefault="00A870D6" w:rsidP="00A870D6">
            <w:pPr>
              <w:jc w:val="both"/>
              <w:rPr>
                <w:sz w:val="19"/>
                <w:szCs w:val="19"/>
              </w:rPr>
            </w:pPr>
            <w:r w:rsidRPr="00A870D6">
              <w:rPr>
                <w:sz w:val="19"/>
                <w:szCs w:val="19"/>
              </w:rPr>
              <w:t>Солнцевский р-н</w:t>
            </w:r>
          </w:p>
        </w:tc>
        <w:tc>
          <w:tcPr>
            <w:tcW w:w="2194" w:type="pct"/>
          </w:tcPr>
          <w:p w:rsidR="00A870D6" w:rsidRPr="00A870D6" w:rsidRDefault="00A870D6" w:rsidP="00A870D6">
            <w:pPr>
              <w:jc w:val="center"/>
              <w:rPr>
                <w:sz w:val="19"/>
                <w:szCs w:val="19"/>
              </w:rPr>
            </w:pPr>
            <w:r w:rsidRPr="00A870D6">
              <w:rPr>
                <w:sz w:val="19"/>
                <w:szCs w:val="19"/>
              </w:rPr>
              <w:t>1</w:t>
            </w:r>
          </w:p>
        </w:tc>
        <w:tc>
          <w:tcPr>
            <w:tcW w:w="878" w:type="pct"/>
          </w:tcPr>
          <w:p w:rsidR="00A870D6" w:rsidRPr="00A870D6" w:rsidRDefault="00A870D6" w:rsidP="00A870D6">
            <w:pPr>
              <w:jc w:val="center"/>
              <w:rPr>
                <w:color w:val="000000"/>
                <w:sz w:val="19"/>
                <w:szCs w:val="19"/>
              </w:rPr>
            </w:pPr>
            <w:r w:rsidRPr="00A870D6">
              <w:rPr>
                <w:color w:val="000000"/>
                <w:sz w:val="19"/>
                <w:szCs w:val="19"/>
              </w:rPr>
              <w:t>6055</w:t>
            </w:r>
          </w:p>
        </w:tc>
        <w:tc>
          <w:tcPr>
            <w:tcW w:w="492" w:type="pct"/>
          </w:tcPr>
          <w:p w:rsidR="00A870D6" w:rsidRPr="00A870D6" w:rsidRDefault="00A870D6" w:rsidP="00A870D6">
            <w:pPr>
              <w:jc w:val="center"/>
              <w:rPr>
                <w:color w:val="000000"/>
                <w:sz w:val="19"/>
                <w:szCs w:val="19"/>
              </w:rPr>
            </w:pPr>
            <w:r w:rsidRPr="00A870D6">
              <w:rPr>
                <w:color w:val="000000"/>
                <w:sz w:val="19"/>
                <w:szCs w:val="19"/>
              </w:rPr>
              <w:t>1,4</w:t>
            </w:r>
          </w:p>
        </w:tc>
      </w:tr>
      <w:tr w:rsidR="00A870D6" w:rsidRPr="00A870D6" w:rsidTr="00D225D4">
        <w:trPr>
          <w:jc w:val="center"/>
        </w:trPr>
        <w:tc>
          <w:tcPr>
            <w:tcW w:w="307" w:type="pct"/>
          </w:tcPr>
          <w:p w:rsidR="00A870D6" w:rsidRPr="00A870D6" w:rsidRDefault="00A870D6" w:rsidP="00A870D6">
            <w:pPr>
              <w:jc w:val="both"/>
              <w:rPr>
                <w:color w:val="000000"/>
                <w:sz w:val="19"/>
                <w:szCs w:val="19"/>
              </w:rPr>
            </w:pPr>
            <w:r w:rsidRPr="00A870D6">
              <w:rPr>
                <w:color w:val="000000"/>
                <w:sz w:val="19"/>
                <w:szCs w:val="19"/>
              </w:rPr>
              <w:t>28.</w:t>
            </w:r>
          </w:p>
        </w:tc>
        <w:tc>
          <w:tcPr>
            <w:tcW w:w="1129" w:type="pct"/>
          </w:tcPr>
          <w:p w:rsidR="00A870D6" w:rsidRPr="00A870D6" w:rsidRDefault="00A870D6" w:rsidP="00A870D6">
            <w:pPr>
              <w:jc w:val="both"/>
              <w:rPr>
                <w:sz w:val="19"/>
                <w:szCs w:val="19"/>
              </w:rPr>
            </w:pPr>
            <w:r w:rsidRPr="00A870D6">
              <w:rPr>
                <w:sz w:val="19"/>
                <w:szCs w:val="19"/>
              </w:rPr>
              <w:t>Суджанский р-н</w:t>
            </w:r>
          </w:p>
        </w:tc>
        <w:tc>
          <w:tcPr>
            <w:tcW w:w="2194" w:type="pct"/>
          </w:tcPr>
          <w:p w:rsidR="00A870D6" w:rsidRPr="00A870D6" w:rsidRDefault="00A870D6" w:rsidP="00A870D6">
            <w:pPr>
              <w:jc w:val="center"/>
              <w:rPr>
                <w:sz w:val="19"/>
                <w:szCs w:val="19"/>
              </w:rPr>
            </w:pPr>
            <w:r w:rsidRPr="00A870D6">
              <w:rPr>
                <w:sz w:val="19"/>
                <w:szCs w:val="19"/>
              </w:rPr>
              <w:t>1</w:t>
            </w:r>
          </w:p>
        </w:tc>
        <w:tc>
          <w:tcPr>
            <w:tcW w:w="878" w:type="pct"/>
          </w:tcPr>
          <w:p w:rsidR="00A870D6" w:rsidRPr="00A870D6" w:rsidRDefault="00A870D6" w:rsidP="00A870D6">
            <w:pPr>
              <w:jc w:val="center"/>
              <w:rPr>
                <w:color w:val="000000"/>
                <w:sz w:val="19"/>
                <w:szCs w:val="19"/>
              </w:rPr>
            </w:pPr>
            <w:r w:rsidRPr="00A870D6">
              <w:rPr>
                <w:color w:val="000000"/>
                <w:sz w:val="19"/>
                <w:szCs w:val="19"/>
              </w:rPr>
              <w:t>10535</w:t>
            </w:r>
          </w:p>
        </w:tc>
        <w:tc>
          <w:tcPr>
            <w:tcW w:w="492" w:type="pct"/>
          </w:tcPr>
          <w:p w:rsidR="00A870D6" w:rsidRPr="00A870D6" w:rsidRDefault="00A870D6" w:rsidP="00A870D6">
            <w:pPr>
              <w:jc w:val="center"/>
              <w:rPr>
                <w:color w:val="000000"/>
                <w:sz w:val="19"/>
                <w:szCs w:val="19"/>
              </w:rPr>
            </w:pPr>
            <w:r w:rsidRPr="00A870D6">
              <w:rPr>
                <w:color w:val="000000"/>
                <w:sz w:val="19"/>
                <w:szCs w:val="19"/>
              </w:rPr>
              <w:t>2,4</w:t>
            </w:r>
          </w:p>
        </w:tc>
      </w:tr>
      <w:tr w:rsidR="00A870D6" w:rsidRPr="00A870D6" w:rsidTr="00D225D4">
        <w:trPr>
          <w:jc w:val="center"/>
        </w:trPr>
        <w:tc>
          <w:tcPr>
            <w:tcW w:w="307" w:type="pct"/>
          </w:tcPr>
          <w:p w:rsidR="00A870D6" w:rsidRPr="00A870D6" w:rsidRDefault="00A870D6" w:rsidP="00A870D6">
            <w:pPr>
              <w:jc w:val="both"/>
              <w:rPr>
                <w:color w:val="000000"/>
                <w:sz w:val="19"/>
                <w:szCs w:val="19"/>
              </w:rPr>
            </w:pPr>
            <w:r w:rsidRPr="00A870D6">
              <w:rPr>
                <w:color w:val="000000"/>
                <w:sz w:val="19"/>
                <w:szCs w:val="19"/>
              </w:rPr>
              <w:t>29.</w:t>
            </w:r>
          </w:p>
        </w:tc>
        <w:tc>
          <w:tcPr>
            <w:tcW w:w="1129" w:type="pct"/>
          </w:tcPr>
          <w:p w:rsidR="00A870D6" w:rsidRPr="00A870D6" w:rsidRDefault="00A870D6" w:rsidP="00A870D6">
            <w:pPr>
              <w:jc w:val="both"/>
              <w:rPr>
                <w:sz w:val="19"/>
                <w:szCs w:val="19"/>
              </w:rPr>
            </w:pPr>
            <w:r w:rsidRPr="00A870D6">
              <w:rPr>
                <w:sz w:val="19"/>
                <w:szCs w:val="19"/>
              </w:rPr>
              <w:t>Тимский р-н</w:t>
            </w:r>
          </w:p>
        </w:tc>
        <w:tc>
          <w:tcPr>
            <w:tcW w:w="2194" w:type="pct"/>
          </w:tcPr>
          <w:p w:rsidR="00A870D6" w:rsidRPr="00A870D6" w:rsidRDefault="00A870D6" w:rsidP="00A870D6">
            <w:pPr>
              <w:jc w:val="center"/>
              <w:rPr>
                <w:sz w:val="19"/>
                <w:szCs w:val="19"/>
              </w:rPr>
            </w:pPr>
            <w:r w:rsidRPr="00A870D6">
              <w:rPr>
                <w:sz w:val="19"/>
                <w:szCs w:val="19"/>
              </w:rPr>
              <w:t>1</w:t>
            </w:r>
          </w:p>
        </w:tc>
        <w:tc>
          <w:tcPr>
            <w:tcW w:w="878" w:type="pct"/>
          </w:tcPr>
          <w:p w:rsidR="00A870D6" w:rsidRPr="00A870D6" w:rsidRDefault="00A870D6" w:rsidP="00A870D6">
            <w:pPr>
              <w:jc w:val="center"/>
              <w:rPr>
                <w:color w:val="000000"/>
                <w:sz w:val="19"/>
                <w:szCs w:val="19"/>
              </w:rPr>
            </w:pPr>
            <w:r w:rsidRPr="00A870D6">
              <w:rPr>
                <w:color w:val="000000"/>
                <w:sz w:val="19"/>
                <w:szCs w:val="19"/>
              </w:rPr>
              <w:t>4648</w:t>
            </w:r>
          </w:p>
        </w:tc>
        <w:tc>
          <w:tcPr>
            <w:tcW w:w="492" w:type="pct"/>
          </w:tcPr>
          <w:p w:rsidR="00A870D6" w:rsidRPr="00A870D6" w:rsidRDefault="00A870D6" w:rsidP="00A870D6">
            <w:pPr>
              <w:jc w:val="center"/>
              <w:rPr>
                <w:color w:val="000000"/>
                <w:sz w:val="19"/>
                <w:szCs w:val="19"/>
              </w:rPr>
            </w:pPr>
            <w:r w:rsidRPr="00A870D6">
              <w:rPr>
                <w:color w:val="000000"/>
                <w:sz w:val="19"/>
                <w:szCs w:val="19"/>
              </w:rPr>
              <w:t>1,1</w:t>
            </w:r>
          </w:p>
        </w:tc>
      </w:tr>
      <w:tr w:rsidR="00A870D6" w:rsidRPr="00A870D6" w:rsidTr="00D225D4">
        <w:trPr>
          <w:jc w:val="center"/>
        </w:trPr>
        <w:tc>
          <w:tcPr>
            <w:tcW w:w="307" w:type="pct"/>
          </w:tcPr>
          <w:p w:rsidR="00A870D6" w:rsidRPr="00A870D6" w:rsidRDefault="00A870D6" w:rsidP="00A870D6">
            <w:pPr>
              <w:jc w:val="both"/>
              <w:rPr>
                <w:color w:val="000000"/>
                <w:sz w:val="19"/>
                <w:szCs w:val="19"/>
              </w:rPr>
            </w:pPr>
            <w:r w:rsidRPr="00A870D6">
              <w:rPr>
                <w:color w:val="000000"/>
                <w:sz w:val="19"/>
                <w:szCs w:val="19"/>
              </w:rPr>
              <w:t>30.</w:t>
            </w:r>
          </w:p>
        </w:tc>
        <w:tc>
          <w:tcPr>
            <w:tcW w:w="1129" w:type="pct"/>
          </w:tcPr>
          <w:p w:rsidR="00A870D6" w:rsidRPr="00A870D6" w:rsidRDefault="00A870D6" w:rsidP="00A870D6">
            <w:pPr>
              <w:jc w:val="both"/>
              <w:rPr>
                <w:sz w:val="19"/>
                <w:szCs w:val="19"/>
              </w:rPr>
            </w:pPr>
            <w:r w:rsidRPr="00A870D6">
              <w:rPr>
                <w:sz w:val="19"/>
                <w:szCs w:val="19"/>
              </w:rPr>
              <w:t>Фатежский р-н</w:t>
            </w:r>
          </w:p>
        </w:tc>
        <w:tc>
          <w:tcPr>
            <w:tcW w:w="2194" w:type="pct"/>
          </w:tcPr>
          <w:p w:rsidR="00A870D6" w:rsidRPr="00A870D6" w:rsidRDefault="00A870D6" w:rsidP="00A870D6">
            <w:pPr>
              <w:jc w:val="center"/>
              <w:rPr>
                <w:sz w:val="19"/>
                <w:szCs w:val="19"/>
              </w:rPr>
            </w:pPr>
            <w:r w:rsidRPr="00A870D6">
              <w:rPr>
                <w:sz w:val="19"/>
                <w:szCs w:val="19"/>
              </w:rPr>
              <w:t>1</w:t>
            </w:r>
          </w:p>
        </w:tc>
        <w:tc>
          <w:tcPr>
            <w:tcW w:w="878" w:type="pct"/>
          </w:tcPr>
          <w:p w:rsidR="00A870D6" w:rsidRPr="00A870D6" w:rsidRDefault="00A870D6" w:rsidP="00A870D6">
            <w:pPr>
              <w:jc w:val="center"/>
              <w:rPr>
                <w:color w:val="000000"/>
                <w:sz w:val="19"/>
                <w:szCs w:val="19"/>
              </w:rPr>
            </w:pPr>
            <w:r w:rsidRPr="00A870D6">
              <w:rPr>
                <w:color w:val="000000"/>
                <w:sz w:val="19"/>
                <w:szCs w:val="19"/>
              </w:rPr>
              <w:t>7512</w:t>
            </w:r>
          </w:p>
        </w:tc>
        <w:tc>
          <w:tcPr>
            <w:tcW w:w="492" w:type="pct"/>
          </w:tcPr>
          <w:p w:rsidR="00A870D6" w:rsidRPr="00A870D6" w:rsidRDefault="00A870D6" w:rsidP="00A870D6">
            <w:pPr>
              <w:jc w:val="center"/>
              <w:rPr>
                <w:color w:val="000000"/>
                <w:sz w:val="19"/>
                <w:szCs w:val="19"/>
              </w:rPr>
            </w:pPr>
            <w:r w:rsidRPr="00A870D6">
              <w:rPr>
                <w:color w:val="000000"/>
                <w:sz w:val="19"/>
                <w:szCs w:val="19"/>
              </w:rPr>
              <w:t>1,7</w:t>
            </w:r>
          </w:p>
        </w:tc>
      </w:tr>
      <w:tr w:rsidR="00A870D6" w:rsidRPr="00A870D6" w:rsidTr="00D225D4">
        <w:trPr>
          <w:jc w:val="center"/>
        </w:trPr>
        <w:tc>
          <w:tcPr>
            <w:tcW w:w="307" w:type="pct"/>
          </w:tcPr>
          <w:p w:rsidR="00A870D6" w:rsidRPr="00A870D6" w:rsidRDefault="00A870D6" w:rsidP="00A870D6">
            <w:pPr>
              <w:jc w:val="both"/>
              <w:rPr>
                <w:color w:val="000000"/>
                <w:sz w:val="19"/>
                <w:szCs w:val="19"/>
              </w:rPr>
            </w:pPr>
            <w:r w:rsidRPr="00A870D6">
              <w:rPr>
                <w:color w:val="000000"/>
                <w:sz w:val="19"/>
                <w:szCs w:val="19"/>
              </w:rPr>
              <w:t>31.</w:t>
            </w:r>
          </w:p>
        </w:tc>
        <w:tc>
          <w:tcPr>
            <w:tcW w:w="1129" w:type="pct"/>
          </w:tcPr>
          <w:p w:rsidR="00A870D6" w:rsidRPr="00A870D6" w:rsidRDefault="00A870D6" w:rsidP="00A870D6">
            <w:pPr>
              <w:jc w:val="both"/>
              <w:rPr>
                <w:sz w:val="19"/>
                <w:szCs w:val="19"/>
              </w:rPr>
            </w:pPr>
            <w:r w:rsidRPr="00A870D6">
              <w:rPr>
                <w:sz w:val="19"/>
                <w:szCs w:val="19"/>
              </w:rPr>
              <w:t>Хомутовский р-н</w:t>
            </w:r>
          </w:p>
        </w:tc>
        <w:tc>
          <w:tcPr>
            <w:tcW w:w="2194" w:type="pct"/>
          </w:tcPr>
          <w:p w:rsidR="00A870D6" w:rsidRPr="00A870D6" w:rsidRDefault="00A870D6" w:rsidP="00A870D6">
            <w:pPr>
              <w:jc w:val="center"/>
              <w:rPr>
                <w:sz w:val="19"/>
                <w:szCs w:val="19"/>
              </w:rPr>
            </w:pPr>
            <w:r w:rsidRPr="00A870D6">
              <w:rPr>
                <w:sz w:val="19"/>
                <w:szCs w:val="19"/>
              </w:rPr>
              <w:t>1</w:t>
            </w:r>
          </w:p>
        </w:tc>
        <w:tc>
          <w:tcPr>
            <w:tcW w:w="878" w:type="pct"/>
          </w:tcPr>
          <w:p w:rsidR="00A870D6" w:rsidRPr="00A870D6" w:rsidRDefault="00A870D6" w:rsidP="00A870D6">
            <w:pPr>
              <w:jc w:val="center"/>
              <w:rPr>
                <w:color w:val="000000"/>
                <w:sz w:val="19"/>
                <w:szCs w:val="19"/>
              </w:rPr>
            </w:pPr>
            <w:r w:rsidRPr="00A870D6">
              <w:rPr>
                <w:color w:val="000000"/>
                <w:sz w:val="19"/>
                <w:szCs w:val="19"/>
              </w:rPr>
              <w:t>4825</w:t>
            </w:r>
          </w:p>
        </w:tc>
        <w:tc>
          <w:tcPr>
            <w:tcW w:w="492" w:type="pct"/>
          </w:tcPr>
          <w:p w:rsidR="00A870D6" w:rsidRPr="00A870D6" w:rsidRDefault="00A870D6" w:rsidP="00A870D6">
            <w:pPr>
              <w:jc w:val="center"/>
              <w:rPr>
                <w:color w:val="000000"/>
                <w:sz w:val="19"/>
                <w:szCs w:val="19"/>
              </w:rPr>
            </w:pPr>
            <w:r w:rsidRPr="00A870D6">
              <w:rPr>
                <w:color w:val="000000"/>
                <w:sz w:val="19"/>
                <w:szCs w:val="19"/>
              </w:rPr>
              <w:t>1,1</w:t>
            </w:r>
          </w:p>
        </w:tc>
      </w:tr>
      <w:tr w:rsidR="00A870D6" w:rsidRPr="00A870D6" w:rsidTr="00D225D4">
        <w:trPr>
          <w:jc w:val="center"/>
        </w:trPr>
        <w:tc>
          <w:tcPr>
            <w:tcW w:w="307" w:type="pct"/>
          </w:tcPr>
          <w:p w:rsidR="00A870D6" w:rsidRPr="00A870D6" w:rsidRDefault="00A870D6" w:rsidP="00A870D6">
            <w:pPr>
              <w:jc w:val="both"/>
              <w:rPr>
                <w:color w:val="000000"/>
                <w:sz w:val="19"/>
                <w:szCs w:val="19"/>
              </w:rPr>
            </w:pPr>
            <w:r w:rsidRPr="00A870D6">
              <w:rPr>
                <w:color w:val="000000"/>
                <w:sz w:val="19"/>
                <w:szCs w:val="19"/>
              </w:rPr>
              <w:t>32.</w:t>
            </w:r>
          </w:p>
        </w:tc>
        <w:tc>
          <w:tcPr>
            <w:tcW w:w="1129" w:type="pct"/>
          </w:tcPr>
          <w:p w:rsidR="00A870D6" w:rsidRPr="00A870D6" w:rsidRDefault="00A870D6" w:rsidP="00A870D6">
            <w:pPr>
              <w:jc w:val="both"/>
              <w:rPr>
                <w:sz w:val="19"/>
                <w:szCs w:val="19"/>
              </w:rPr>
            </w:pPr>
            <w:r w:rsidRPr="00A870D6">
              <w:rPr>
                <w:sz w:val="19"/>
                <w:szCs w:val="19"/>
              </w:rPr>
              <w:t>Черемисиновский р-н</w:t>
            </w:r>
          </w:p>
        </w:tc>
        <w:tc>
          <w:tcPr>
            <w:tcW w:w="2194" w:type="pct"/>
          </w:tcPr>
          <w:p w:rsidR="00A870D6" w:rsidRPr="00A870D6" w:rsidRDefault="00A870D6" w:rsidP="00A870D6">
            <w:pPr>
              <w:jc w:val="center"/>
              <w:rPr>
                <w:sz w:val="19"/>
                <w:szCs w:val="19"/>
              </w:rPr>
            </w:pPr>
            <w:r w:rsidRPr="00A870D6">
              <w:rPr>
                <w:sz w:val="19"/>
                <w:szCs w:val="19"/>
              </w:rPr>
              <w:t>1</w:t>
            </w:r>
          </w:p>
        </w:tc>
        <w:tc>
          <w:tcPr>
            <w:tcW w:w="878" w:type="pct"/>
          </w:tcPr>
          <w:p w:rsidR="00A870D6" w:rsidRPr="00A870D6" w:rsidRDefault="00A870D6" w:rsidP="00A870D6">
            <w:pPr>
              <w:jc w:val="center"/>
              <w:rPr>
                <w:color w:val="000000"/>
                <w:sz w:val="19"/>
                <w:szCs w:val="19"/>
              </w:rPr>
            </w:pPr>
            <w:r w:rsidRPr="00A870D6">
              <w:rPr>
                <w:color w:val="000000"/>
                <w:sz w:val="19"/>
                <w:szCs w:val="19"/>
              </w:rPr>
              <w:t>3937</w:t>
            </w:r>
          </w:p>
        </w:tc>
        <w:tc>
          <w:tcPr>
            <w:tcW w:w="492" w:type="pct"/>
          </w:tcPr>
          <w:p w:rsidR="00A870D6" w:rsidRPr="00A870D6" w:rsidRDefault="00A870D6" w:rsidP="00A870D6">
            <w:pPr>
              <w:jc w:val="center"/>
              <w:rPr>
                <w:color w:val="000000"/>
                <w:sz w:val="19"/>
                <w:szCs w:val="19"/>
              </w:rPr>
            </w:pPr>
            <w:r w:rsidRPr="00A870D6">
              <w:rPr>
                <w:color w:val="000000"/>
                <w:sz w:val="19"/>
                <w:szCs w:val="19"/>
              </w:rPr>
              <w:t>1</w:t>
            </w:r>
          </w:p>
        </w:tc>
      </w:tr>
      <w:tr w:rsidR="00A870D6" w:rsidRPr="00A870D6" w:rsidTr="00D225D4">
        <w:trPr>
          <w:jc w:val="center"/>
        </w:trPr>
        <w:tc>
          <w:tcPr>
            <w:tcW w:w="307" w:type="pct"/>
          </w:tcPr>
          <w:p w:rsidR="00A870D6" w:rsidRPr="00A870D6" w:rsidRDefault="00A870D6" w:rsidP="00A870D6">
            <w:pPr>
              <w:jc w:val="both"/>
              <w:rPr>
                <w:color w:val="000000"/>
                <w:sz w:val="19"/>
                <w:szCs w:val="19"/>
              </w:rPr>
            </w:pPr>
            <w:r w:rsidRPr="00A870D6">
              <w:rPr>
                <w:color w:val="000000"/>
                <w:sz w:val="19"/>
                <w:szCs w:val="19"/>
              </w:rPr>
              <w:t>33.</w:t>
            </w:r>
          </w:p>
        </w:tc>
        <w:tc>
          <w:tcPr>
            <w:tcW w:w="1129" w:type="pct"/>
          </w:tcPr>
          <w:p w:rsidR="00A870D6" w:rsidRPr="00A870D6" w:rsidRDefault="00A870D6" w:rsidP="00A870D6">
            <w:pPr>
              <w:jc w:val="both"/>
              <w:rPr>
                <w:sz w:val="19"/>
                <w:szCs w:val="19"/>
              </w:rPr>
            </w:pPr>
            <w:r w:rsidRPr="00A870D6">
              <w:rPr>
                <w:sz w:val="19"/>
                <w:szCs w:val="19"/>
              </w:rPr>
              <w:t>Щигровский р-н</w:t>
            </w:r>
          </w:p>
        </w:tc>
        <w:tc>
          <w:tcPr>
            <w:tcW w:w="2194" w:type="pct"/>
          </w:tcPr>
          <w:p w:rsidR="00A870D6" w:rsidRPr="00A870D6" w:rsidRDefault="00A870D6" w:rsidP="00A870D6">
            <w:pPr>
              <w:jc w:val="center"/>
              <w:rPr>
                <w:sz w:val="19"/>
                <w:szCs w:val="19"/>
              </w:rPr>
            </w:pPr>
            <w:r w:rsidRPr="00A870D6">
              <w:rPr>
                <w:sz w:val="19"/>
                <w:szCs w:val="19"/>
              </w:rPr>
              <w:t>1</w:t>
            </w:r>
          </w:p>
        </w:tc>
        <w:tc>
          <w:tcPr>
            <w:tcW w:w="878" w:type="pct"/>
          </w:tcPr>
          <w:p w:rsidR="00A870D6" w:rsidRPr="00A870D6" w:rsidRDefault="00A870D6" w:rsidP="00A870D6">
            <w:pPr>
              <w:jc w:val="center"/>
              <w:rPr>
                <w:color w:val="000000"/>
                <w:sz w:val="19"/>
                <w:szCs w:val="19"/>
              </w:rPr>
            </w:pPr>
            <w:r w:rsidRPr="00A870D6">
              <w:rPr>
                <w:color w:val="000000"/>
                <w:sz w:val="19"/>
                <w:szCs w:val="19"/>
              </w:rPr>
              <w:t>4733</w:t>
            </w:r>
          </w:p>
        </w:tc>
        <w:tc>
          <w:tcPr>
            <w:tcW w:w="492" w:type="pct"/>
          </w:tcPr>
          <w:p w:rsidR="00A870D6" w:rsidRPr="00A870D6" w:rsidRDefault="00A870D6" w:rsidP="00A870D6">
            <w:pPr>
              <w:jc w:val="center"/>
              <w:rPr>
                <w:color w:val="000000"/>
                <w:sz w:val="19"/>
                <w:szCs w:val="19"/>
              </w:rPr>
            </w:pPr>
            <w:r w:rsidRPr="00A870D6">
              <w:rPr>
                <w:color w:val="000000"/>
                <w:sz w:val="19"/>
                <w:szCs w:val="19"/>
              </w:rPr>
              <w:t>1,1</w:t>
            </w:r>
          </w:p>
        </w:tc>
      </w:tr>
      <w:tr w:rsidR="00A870D6" w:rsidRPr="00A870D6" w:rsidTr="00D225D4">
        <w:trPr>
          <w:jc w:val="center"/>
        </w:trPr>
        <w:tc>
          <w:tcPr>
            <w:tcW w:w="307" w:type="pct"/>
          </w:tcPr>
          <w:p w:rsidR="00A870D6" w:rsidRPr="00A870D6" w:rsidRDefault="00A870D6" w:rsidP="00A870D6">
            <w:pPr>
              <w:jc w:val="both"/>
              <w:rPr>
                <w:sz w:val="19"/>
                <w:szCs w:val="19"/>
              </w:rPr>
            </w:pPr>
          </w:p>
        </w:tc>
        <w:tc>
          <w:tcPr>
            <w:tcW w:w="1129" w:type="pct"/>
          </w:tcPr>
          <w:p w:rsidR="00A870D6" w:rsidRPr="00A870D6" w:rsidRDefault="00A870D6" w:rsidP="00A870D6">
            <w:pPr>
              <w:jc w:val="both"/>
              <w:rPr>
                <w:sz w:val="19"/>
                <w:szCs w:val="19"/>
              </w:rPr>
            </w:pPr>
            <w:r w:rsidRPr="00A870D6">
              <w:rPr>
                <w:sz w:val="19"/>
                <w:szCs w:val="19"/>
              </w:rPr>
              <w:t>Курская область</w:t>
            </w:r>
          </w:p>
        </w:tc>
        <w:tc>
          <w:tcPr>
            <w:tcW w:w="2194" w:type="pct"/>
          </w:tcPr>
          <w:p w:rsidR="00A870D6" w:rsidRPr="00A870D6" w:rsidRDefault="00A870D6" w:rsidP="00A870D6">
            <w:pPr>
              <w:jc w:val="center"/>
              <w:rPr>
                <w:color w:val="000000"/>
                <w:sz w:val="19"/>
                <w:szCs w:val="19"/>
              </w:rPr>
            </w:pPr>
            <w:r w:rsidRPr="00A870D6">
              <w:rPr>
                <w:color w:val="000000"/>
                <w:sz w:val="19"/>
                <w:szCs w:val="19"/>
              </w:rPr>
              <w:t>20</w:t>
            </w:r>
          </w:p>
        </w:tc>
        <w:tc>
          <w:tcPr>
            <w:tcW w:w="878" w:type="pct"/>
          </w:tcPr>
          <w:p w:rsidR="00A870D6" w:rsidRPr="00A870D6" w:rsidRDefault="00A870D6" w:rsidP="00A870D6">
            <w:pPr>
              <w:jc w:val="center"/>
              <w:rPr>
                <w:color w:val="000000"/>
                <w:sz w:val="19"/>
                <w:szCs w:val="19"/>
              </w:rPr>
            </w:pPr>
            <w:r w:rsidRPr="00A870D6">
              <w:rPr>
                <w:color w:val="000000"/>
                <w:sz w:val="19"/>
                <w:szCs w:val="19"/>
              </w:rPr>
              <w:t>430936</w:t>
            </w:r>
          </w:p>
        </w:tc>
        <w:tc>
          <w:tcPr>
            <w:tcW w:w="492" w:type="pct"/>
          </w:tcPr>
          <w:p w:rsidR="00A870D6" w:rsidRPr="00A870D6" w:rsidRDefault="00A870D6" w:rsidP="00A870D6">
            <w:pPr>
              <w:jc w:val="center"/>
              <w:rPr>
                <w:color w:val="000000"/>
                <w:sz w:val="19"/>
                <w:szCs w:val="19"/>
              </w:rPr>
            </w:pPr>
            <w:r w:rsidRPr="00A870D6">
              <w:rPr>
                <w:color w:val="000000"/>
                <w:sz w:val="19"/>
                <w:szCs w:val="19"/>
              </w:rPr>
              <w:t>100</w:t>
            </w:r>
          </w:p>
        </w:tc>
      </w:tr>
    </w:tbl>
    <w:p w:rsidR="00A870D6" w:rsidRPr="00A870D6" w:rsidRDefault="00A870D6" w:rsidP="00A870D6">
      <w:pPr>
        <w:spacing w:after="0" w:line="240" w:lineRule="auto"/>
        <w:ind w:firstLine="709"/>
        <w:jc w:val="both"/>
        <w:rPr>
          <w:rFonts w:ascii="Times New Roman" w:eastAsia="Times New Roman" w:hAnsi="Times New Roman" w:cs="Times New Roman"/>
          <w:color w:val="000000"/>
          <w:sz w:val="16"/>
          <w:szCs w:val="16"/>
        </w:rPr>
      </w:pPr>
    </w:p>
    <w:p w:rsidR="00EA212E" w:rsidRPr="00A870D6" w:rsidRDefault="00EA212E" w:rsidP="00276A39">
      <w:pPr>
        <w:spacing w:after="0" w:line="264" w:lineRule="auto"/>
        <w:ind w:firstLine="709"/>
        <w:jc w:val="both"/>
        <w:rPr>
          <w:rFonts w:ascii="Times New Roman" w:eastAsia="Times New Roman" w:hAnsi="Times New Roman" w:cs="Times New Roman"/>
          <w:b/>
          <w:sz w:val="24"/>
          <w:szCs w:val="24"/>
        </w:rPr>
      </w:pPr>
      <w:r w:rsidRPr="00A870D6">
        <w:rPr>
          <w:rFonts w:ascii="Times New Roman" w:eastAsia="Times New Roman" w:hAnsi="Times New Roman" w:cs="Times New Roman"/>
          <w:sz w:val="24"/>
          <w:szCs w:val="24"/>
        </w:rPr>
        <w:t>Совокупная доля домохозяйств</w:t>
      </w:r>
      <w:r w:rsidRPr="00EA212E">
        <w:rPr>
          <w:rFonts w:ascii="Times New Roman" w:eastAsia="Times New Roman" w:hAnsi="Times New Roman" w:cs="Times New Roman"/>
          <w:sz w:val="24"/>
          <w:szCs w:val="24"/>
        </w:rPr>
        <w:t xml:space="preserve"> Курской области</w:t>
      </w:r>
      <w:r w:rsidRPr="00A870D6">
        <w:rPr>
          <w:rFonts w:ascii="Times New Roman" w:eastAsia="Times New Roman" w:hAnsi="Times New Roman" w:cs="Times New Roman"/>
          <w:sz w:val="24"/>
          <w:szCs w:val="24"/>
        </w:rPr>
        <w:t>, расположенных на территориях</w:t>
      </w:r>
      <w:r w:rsidRPr="00EA212E">
        <w:rPr>
          <w:rFonts w:ascii="Times New Roman" w:eastAsia="Times New Roman" w:hAnsi="Times New Roman" w:cs="Times New Roman"/>
          <w:sz w:val="24"/>
          <w:szCs w:val="24"/>
        </w:rPr>
        <w:t>,</w:t>
      </w:r>
      <w:r w:rsidRPr="00A870D6">
        <w:rPr>
          <w:rFonts w:ascii="Times New Roman" w:eastAsia="Times New Roman" w:hAnsi="Times New Roman" w:cs="Times New Roman"/>
          <w:sz w:val="24"/>
          <w:szCs w:val="24"/>
        </w:rPr>
        <w:t xml:space="preserve"> где проводной широкополосный доступ к сети Интернет оказывается </w:t>
      </w:r>
      <w:r>
        <w:rPr>
          <w:rFonts w:ascii="Times New Roman" w:eastAsia="Times New Roman" w:hAnsi="Times New Roman" w:cs="Times New Roman"/>
          <w:sz w:val="24"/>
          <w:szCs w:val="24"/>
        </w:rPr>
        <w:t xml:space="preserve">не менее чем 2 </w:t>
      </w:r>
      <w:r w:rsidRPr="00A870D6">
        <w:rPr>
          <w:rFonts w:ascii="Times New Roman" w:eastAsia="Times New Roman" w:hAnsi="Times New Roman" w:cs="Times New Roman"/>
          <w:sz w:val="24"/>
          <w:szCs w:val="24"/>
        </w:rPr>
        <w:lastRenderedPageBreak/>
        <w:t>оператор</w:t>
      </w:r>
      <w:r>
        <w:rPr>
          <w:rFonts w:ascii="Times New Roman" w:eastAsia="Times New Roman" w:hAnsi="Times New Roman" w:cs="Times New Roman"/>
          <w:sz w:val="24"/>
          <w:szCs w:val="24"/>
        </w:rPr>
        <w:t xml:space="preserve">ами </w:t>
      </w:r>
      <w:r w:rsidRPr="00A870D6">
        <w:rPr>
          <w:rFonts w:ascii="Times New Roman" w:eastAsia="Times New Roman" w:hAnsi="Times New Roman" w:cs="Times New Roman"/>
          <w:sz w:val="24"/>
          <w:szCs w:val="24"/>
        </w:rPr>
        <w:t xml:space="preserve"> связи</w:t>
      </w:r>
      <w:r>
        <w:rPr>
          <w:rFonts w:ascii="Times New Roman" w:eastAsia="Times New Roman" w:hAnsi="Times New Roman" w:cs="Times New Roman"/>
          <w:sz w:val="24"/>
          <w:szCs w:val="24"/>
        </w:rPr>
        <w:t>,</w:t>
      </w:r>
      <w:r w:rsidRPr="00A870D6">
        <w:rPr>
          <w:rFonts w:ascii="Times New Roman" w:eastAsia="Times New Roman" w:hAnsi="Times New Roman" w:cs="Times New Roman"/>
          <w:sz w:val="24"/>
          <w:szCs w:val="24"/>
        </w:rPr>
        <w:t xml:space="preserve"> составляет</w:t>
      </w:r>
      <w:r w:rsidR="0076690B">
        <w:rPr>
          <w:rFonts w:ascii="Times New Roman" w:eastAsia="Times New Roman" w:hAnsi="Times New Roman" w:cs="Times New Roman"/>
          <w:sz w:val="24"/>
          <w:szCs w:val="24"/>
        </w:rPr>
        <w:t xml:space="preserve"> в 2015 году</w:t>
      </w:r>
      <w:r w:rsidRPr="00A870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9D64F7" w:rsidRPr="009D64F7">
        <w:rPr>
          <w:rFonts w:ascii="Times New Roman" w:eastAsia="Times New Roman" w:hAnsi="Times New Roman" w:cs="Times New Roman"/>
          <w:b/>
          <w:sz w:val="24"/>
          <w:szCs w:val="24"/>
        </w:rPr>
        <w:t>57,5</w:t>
      </w:r>
      <w:r w:rsidRPr="00A870D6">
        <w:rPr>
          <w:rFonts w:ascii="Times New Roman" w:eastAsia="Times New Roman" w:hAnsi="Times New Roman" w:cs="Times New Roman"/>
          <w:b/>
          <w:sz w:val="24"/>
          <w:szCs w:val="24"/>
        </w:rPr>
        <w:t>%</w:t>
      </w:r>
      <w:r w:rsidRPr="00A870D6">
        <w:rPr>
          <w:rFonts w:ascii="Times New Roman" w:eastAsia="Times New Roman" w:hAnsi="Times New Roman" w:cs="Times New Roman"/>
          <w:sz w:val="24"/>
          <w:szCs w:val="24"/>
        </w:rPr>
        <w:t>.</w:t>
      </w:r>
      <w:r w:rsidR="00AC117B">
        <w:rPr>
          <w:rFonts w:ascii="Times New Roman" w:eastAsia="Times New Roman" w:hAnsi="Times New Roman" w:cs="Times New Roman"/>
          <w:sz w:val="24"/>
          <w:szCs w:val="24"/>
        </w:rPr>
        <w:t xml:space="preserve"> Таким образом, </w:t>
      </w:r>
      <w:r w:rsidR="00AC117B" w:rsidRPr="00AC117B">
        <w:rPr>
          <w:rFonts w:ascii="Times New Roman" w:eastAsia="Times New Roman" w:hAnsi="Times New Roman" w:cs="Times New Roman"/>
          <w:b/>
          <w:sz w:val="24"/>
          <w:szCs w:val="24"/>
        </w:rPr>
        <w:t>целевой показатель СРК по указанному рынку к 2016 году почти достигнут.</w:t>
      </w:r>
    </w:p>
    <w:p w:rsidR="00A870D6" w:rsidRPr="00A870D6" w:rsidRDefault="0076690B" w:rsidP="00276A39">
      <w:pPr>
        <w:spacing w:after="0" w:line="264"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Соответственно</w:t>
      </w:r>
      <w:r w:rsidR="00EA212E">
        <w:rPr>
          <w:rFonts w:ascii="Times New Roman" w:eastAsia="Times New Roman" w:hAnsi="Times New Roman" w:cs="Times New Roman"/>
          <w:sz w:val="24"/>
          <w:szCs w:val="24"/>
        </w:rPr>
        <w:t xml:space="preserve"> с</w:t>
      </w:r>
      <w:r w:rsidR="00A870D6" w:rsidRPr="00A870D6">
        <w:rPr>
          <w:rFonts w:ascii="Times New Roman" w:eastAsia="Times New Roman" w:hAnsi="Times New Roman" w:cs="Times New Roman"/>
          <w:sz w:val="24"/>
          <w:szCs w:val="24"/>
        </w:rPr>
        <w:t>овокупная доля домохозяйств</w:t>
      </w:r>
      <w:r w:rsidR="00EA212E" w:rsidRPr="00EA212E">
        <w:rPr>
          <w:rFonts w:ascii="Times New Roman" w:eastAsia="Times New Roman" w:hAnsi="Times New Roman" w:cs="Times New Roman"/>
          <w:sz w:val="24"/>
          <w:szCs w:val="24"/>
        </w:rPr>
        <w:t xml:space="preserve"> Курской области</w:t>
      </w:r>
      <w:r w:rsidR="00A870D6" w:rsidRPr="00A870D6">
        <w:rPr>
          <w:rFonts w:ascii="Times New Roman" w:eastAsia="Times New Roman" w:hAnsi="Times New Roman" w:cs="Times New Roman"/>
          <w:sz w:val="24"/>
          <w:szCs w:val="24"/>
        </w:rPr>
        <w:t>, расположенных на территориях</w:t>
      </w:r>
      <w:r w:rsidR="00EA212E" w:rsidRPr="00EA212E">
        <w:rPr>
          <w:rFonts w:ascii="Times New Roman" w:eastAsia="Times New Roman" w:hAnsi="Times New Roman" w:cs="Times New Roman"/>
          <w:sz w:val="24"/>
          <w:szCs w:val="24"/>
        </w:rPr>
        <w:t>,</w:t>
      </w:r>
      <w:r w:rsidR="00A870D6" w:rsidRPr="00A870D6">
        <w:rPr>
          <w:rFonts w:ascii="Times New Roman" w:eastAsia="Times New Roman" w:hAnsi="Times New Roman" w:cs="Times New Roman"/>
          <w:sz w:val="24"/>
          <w:szCs w:val="24"/>
        </w:rPr>
        <w:t xml:space="preserve"> где проводной широкополосный доступ к сети Интернет оказывается только одним оператором связи</w:t>
      </w:r>
      <w:r>
        <w:rPr>
          <w:rFonts w:ascii="Times New Roman" w:eastAsia="Times New Roman" w:hAnsi="Times New Roman" w:cs="Times New Roman"/>
          <w:sz w:val="24"/>
          <w:szCs w:val="24"/>
        </w:rPr>
        <w:t>,</w:t>
      </w:r>
      <w:r w:rsidR="00A870D6" w:rsidRPr="00A870D6">
        <w:rPr>
          <w:rFonts w:ascii="Times New Roman" w:eastAsia="Times New Roman" w:hAnsi="Times New Roman" w:cs="Times New Roman"/>
          <w:sz w:val="24"/>
          <w:szCs w:val="24"/>
        </w:rPr>
        <w:t xml:space="preserve"> составляет </w:t>
      </w:r>
      <w:r w:rsidR="00A870D6" w:rsidRPr="00A870D6">
        <w:rPr>
          <w:rFonts w:ascii="Times New Roman" w:eastAsia="Times New Roman" w:hAnsi="Times New Roman" w:cs="Times New Roman"/>
          <w:b/>
          <w:sz w:val="24"/>
          <w:szCs w:val="24"/>
        </w:rPr>
        <w:t>42,5%</w:t>
      </w:r>
      <w:r w:rsidR="00A870D6" w:rsidRPr="00A870D6">
        <w:rPr>
          <w:rFonts w:ascii="Times New Roman" w:eastAsia="Times New Roman" w:hAnsi="Times New Roman" w:cs="Times New Roman"/>
          <w:sz w:val="24"/>
          <w:szCs w:val="24"/>
        </w:rPr>
        <w:t>.</w:t>
      </w:r>
    </w:p>
    <w:p w:rsidR="00A870D6" w:rsidRPr="00A870D6" w:rsidRDefault="00A870D6" w:rsidP="00276A39">
      <w:pPr>
        <w:spacing w:after="0" w:line="264" w:lineRule="auto"/>
        <w:ind w:firstLine="709"/>
        <w:jc w:val="both"/>
        <w:rPr>
          <w:rFonts w:ascii="Times New Roman" w:eastAsia="Times New Roman" w:hAnsi="Times New Roman" w:cs="Times New Roman"/>
          <w:sz w:val="16"/>
          <w:szCs w:val="16"/>
        </w:rPr>
      </w:pPr>
    </w:p>
    <w:p w:rsidR="00A870D6" w:rsidRPr="00A870D6" w:rsidRDefault="00A870D6" w:rsidP="00276A39">
      <w:pPr>
        <w:spacing w:after="0" w:line="264" w:lineRule="auto"/>
        <w:ind w:firstLine="709"/>
        <w:jc w:val="both"/>
        <w:rPr>
          <w:rFonts w:ascii="Times New Roman" w:eastAsia="Times New Roman" w:hAnsi="Times New Roman" w:cs="Times New Roman"/>
          <w:sz w:val="24"/>
          <w:szCs w:val="24"/>
        </w:rPr>
      </w:pPr>
      <w:r w:rsidRPr="00A870D6">
        <w:rPr>
          <w:rFonts w:ascii="Times New Roman" w:eastAsia="Times New Roman" w:hAnsi="Times New Roman" w:cs="Times New Roman"/>
          <w:sz w:val="24"/>
          <w:szCs w:val="24"/>
        </w:rPr>
        <w:t>Услуги беспроводного доступа к сети Интернет оказываются операторами связи на территории всей Курской области. Таким образом, потенциальную возможность получить беспроводной доступ к сети Интернет со скоростью 1 (один) Мбит/сек. имеют 100% домохозяйств Курской области.</w:t>
      </w:r>
    </w:p>
    <w:p w:rsidR="00A870D6" w:rsidRPr="00A870D6" w:rsidRDefault="00A870D6" w:rsidP="00276A39">
      <w:pPr>
        <w:spacing w:after="0" w:line="264" w:lineRule="auto"/>
        <w:ind w:firstLine="709"/>
        <w:jc w:val="both"/>
        <w:rPr>
          <w:rFonts w:ascii="Times New Roman" w:eastAsia="Times New Roman" w:hAnsi="Times New Roman" w:cs="Times New Roman"/>
          <w:sz w:val="24"/>
          <w:szCs w:val="24"/>
        </w:rPr>
      </w:pPr>
      <w:r w:rsidRPr="00A870D6">
        <w:rPr>
          <w:rFonts w:ascii="Times New Roman" w:eastAsia="Times New Roman" w:hAnsi="Times New Roman" w:cs="Times New Roman"/>
          <w:sz w:val="24"/>
          <w:szCs w:val="24"/>
        </w:rPr>
        <w:t>На территории Курской области отсутствуют какие-либо специальные региональные акты (законы, постановления, распоряжения и т.п.), направленные на упрощение строительства сетей связи, либо препятствующие строительству и эксплуатации сетей связи.</w:t>
      </w:r>
    </w:p>
    <w:p w:rsidR="00A870D6" w:rsidRPr="00A870D6" w:rsidRDefault="00A870D6" w:rsidP="00276A39">
      <w:pPr>
        <w:spacing w:after="0" w:line="264" w:lineRule="auto"/>
        <w:ind w:firstLine="709"/>
        <w:jc w:val="both"/>
        <w:rPr>
          <w:rFonts w:ascii="Times New Roman" w:eastAsia="Times New Roman" w:hAnsi="Times New Roman" w:cs="Times New Roman"/>
          <w:sz w:val="24"/>
          <w:szCs w:val="24"/>
        </w:rPr>
      </w:pPr>
      <w:r w:rsidRPr="00A870D6">
        <w:rPr>
          <w:rFonts w:ascii="Times New Roman" w:eastAsia="Times New Roman" w:hAnsi="Times New Roman" w:cs="Times New Roman"/>
          <w:sz w:val="24"/>
          <w:szCs w:val="24"/>
        </w:rPr>
        <w:t>На региональном уровне существует минимальная возможность принятия каких-либо мер, как упрощающих строительство сетей и сооружений связи, так и препятствующих такому строительству. Основные нормы, регулирующие отношения между операторами связи и лицами, предоставляющими объекты (здания, сооружения, земельные участки) для размещения сетей и сооружений связи, содержаться в федеральном законодательстве (Гражданский Кодекс, Земельный Кодекс, Федеральный закон от 07.07.2003г. №126-ФЗ «О связи» и другие федеральные законы).</w:t>
      </w:r>
    </w:p>
    <w:p w:rsidR="00A870D6" w:rsidRPr="00A870D6" w:rsidRDefault="00A870D6" w:rsidP="00276A39">
      <w:pPr>
        <w:spacing w:after="0" w:line="264" w:lineRule="auto"/>
        <w:ind w:firstLine="709"/>
        <w:jc w:val="both"/>
        <w:rPr>
          <w:rFonts w:ascii="Times New Roman" w:eastAsia="Times New Roman" w:hAnsi="Times New Roman" w:cs="Times New Roman"/>
          <w:sz w:val="24"/>
          <w:szCs w:val="24"/>
        </w:rPr>
      </w:pPr>
      <w:r w:rsidRPr="00A870D6">
        <w:rPr>
          <w:rFonts w:ascii="Times New Roman" w:eastAsia="Times New Roman" w:hAnsi="Times New Roman" w:cs="Times New Roman"/>
          <w:sz w:val="24"/>
          <w:szCs w:val="24"/>
        </w:rPr>
        <w:t>В Курской области реализуется Государственная программа «Развитие информационного общества в Курской области», утв. постановлением Администрации Курской области от 24.10.2013г. №775-па.</w:t>
      </w:r>
    </w:p>
    <w:p w:rsidR="00A870D6" w:rsidRPr="00A870D6" w:rsidRDefault="00A870D6" w:rsidP="00276A39">
      <w:pPr>
        <w:autoSpaceDE w:val="0"/>
        <w:autoSpaceDN w:val="0"/>
        <w:adjustRightInd w:val="0"/>
        <w:spacing w:after="0" w:line="264" w:lineRule="auto"/>
        <w:ind w:firstLine="709"/>
        <w:jc w:val="both"/>
        <w:rPr>
          <w:rFonts w:ascii="Times New Roman" w:eastAsia="Times New Roman" w:hAnsi="Times New Roman" w:cs="Times New Roman"/>
          <w:sz w:val="24"/>
          <w:szCs w:val="24"/>
        </w:rPr>
      </w:pPr>
      <w:r w:rsidRPr="00A870D6">
        <w:rPr>
          <w:rFonts w:ascii="Times New Roman" w:eastAsia="Times New Roman" w:hAnsi="Times New Roman" w:cs="Times New Roman"/>
          <w:sz w:val="24"/>
          <w:szCs w:val="24"/>
        </w:rPr>
        <w:t xml:space="preserve">Целью программы является формирование инфраструктуры информационного общества и электронного правительства в </w:t>
      </w:r>
      <w:r w:rsidR="0063176C">
        <w:rPr>
          <w:rFonts w:ascii="Times New Roman" w:eastAsia="Times New Roman" w:hAnsi="Times New Roman" w:cs="Times New Roman"/>
          <w:sz w:val="24"/>
          <w:szCs w:val="24"/>
        </w:rPr>
        <w:t>регине</w:t>
      </w:r>
      <w:r w:rsidRPr="00A870D6">
        <w:rPr>
          <w:rFonts w:ascii="Times New Roman" w:eastAsia="Times New Roman" w:hAnsi="Times New Roman" w:cs="Times New Roman"/>
          <w:sz w:val="24"/>
          <w:szCs w:val="24"/>
        </w:rPr>
        <w:t>. Основными задачами программы являются:</w:t>
      </w:r>
    </w:p>
    <w:p w:rsidR="00A870D6" w:rsidRPr="00A870D6" w:rsidRDefault="00A870D6" w:rsidP="00276A39">
      <w:pPr>
        <w:autoSpaceDE w:val="0"/>
        <w:autoSpaceDN w:val="0"/>
        <w:adjustRightInd w:val="0"/>
        <w:spacing w:after="0" w:line="264" w:lineRule="auto"/>
        <w:ind w:firstLine="709"/>
        <w:jc w:val="both"/>
        <w:rPr>
          <w:rFonts w:ascii="Times New Roman" w:eastAsia="Times New Roman" w:hAnsi="Times New Roman" w:cs="Times New Roman"/>
          <w:sz w:val="24"/>
          <w:szCs w:val="24"/>
        </w:rPr>
      </w:pPr>
      <w:r w:rsidRPr="00A870D6">
        <w:rPr>
          <w:rFonts w:ascii="Times New Roman" w:eastAsia="Times New Roman" w:hAnsi="Times New Roman" w:cs="Times New Roman"/>
          <w:sz w:val="24"/>
          <w:szCs w:val="24"/>
        </w:rPr>
        <w:t>- обеспечение предоставления гражданам и организациям услуг с использованием современных информационных и телекоммуникационных технологий;</w:t>
      </w:r>
    </w:p>
    <w:p w:rsidR="00A870D6" w:rsidRPr="00A870D6" w:rsidRDefault="00A870D6" w:rsidP="00276A39">
      <w:pPr>
        <w:autoSpaceDE w:val="0"/>
        <w:autoSpaceDN w:val="0"/>
        <w:adjustRightInd w:val="0"/>
        <w:spacing w:after="0" w:line="264" w:lineRule="auto"/>
        <w:ind w:firstLine="709"/>
        <w:jc w:val="both"/>
        <w:rPr>
          <w:rFonts w:ascii="Times New Roman" w:eastAsia="Times New Roman" w:hAnsi="Times New Roman" w:cs="Times New Roman"/>
          <w:sz w:val="24"/>
          <w:szCs w:val="24"/>
        </w:rPr>
      </w:pPr>
      <w:r w:rsidRPr="00A870D6">
        <w:rPr>
          <w:rFonts w:ascii="Times New Roman" w:eastAsia="Times New Roman" w:hAnsi="Times New Roman" w:cs="Times New Roman"/>
          <w:sz w:val="24"/>
          <w:szCs w:val="24"/>
        </w:rPr>
        <w:t>- развитие технической и технологической основы становления информационного общества;</w:t>
      </w:r>
    </w:p>
    <w:p w:rsidR="00A870D6" w:rsidRPr="00A870D6" w:rsidRDefault="00A870D6" w:rsidP="00276A39">
      <w:pPr>
        <w:autoSpaceDE w:val="0"/>
        <w:autoSpaceDN w:val="0"/>
        <w:adjustRightInd w:val="0"/>
        <w:spacing w:after="0" w:line="264" w:lineRule="auto"/>
        <w:ind w:firstLine="709"/>
        <w:jc w:val="both"/>
        <w:rPr>
          <w:rFonts w:ascii="Times New Roman" w:eastAsia="Times New Roman" w:hAnsi="Times New Roman" w:cs="Times New Roman"/>
          <w:sz w:val="24"/>
          <w:szCs w:val="24"/>
        </w:rPr>
      </w:pPr>
      <w:r w:rsidRPr="00A870D6">
        <w:rPr>
          <w:rFonts w:ascii="Times New Roman" w:eastAsia="Times New Roman" w:hAnsi="Times New Roman" w:cs="Times New Roman"/>
          <w:sz w:val="24"/>
          <w:szCs w:val="24"/>
        </w:rPr>
        <w:t>- обеспечение информационной безопасности информационно-телекоммуникационной инфраструктуры информационных систем Курской области.</w:t>
      </w:r>
    </w:p>
    <w:p w:rsidR="00A870D6" w:rsidRPr="00A870D6" w:rsidRDefault="00A870D6" w:rsidP="00276A39">
      <w:pPr>
        <w:autoSpaceDE w:val="0"/>
        <w:autoSpaceDN w:val="0"/>
        <w:adjustRightInd w:val="0"/>
        <w:spacing w:after="0" w:line="264" w:lineRule="auto"/>
        <w:ind w:firstLine="709"/>
        <w:jc w:val="both"/>
        <w:rPr>
          <w:rFonts w:ascii="Times New Roman" w:eastAsia="Times New Roman" w:hAnsi="Times New Roman" w:cs="Times New Roman"/>
          <w:sz w:val="24"/>
          <w:szCs w:val="24"/>
        </w:rPr>
      </w:pPr>
      <w:r w:rsidRPr="00A870D6">
        <w:rPr>
          <w:rFonts w:ascii="Times New Roman" w:eastAsia="Times New Roman" w:hAnsi="Times New Roman" w:cs="Times New Roman"/>
          <w:sz w:val="24"/>
          <w:szCs w:val="24"/>
        </w:rPr>
        <w:t>В рамках данной программы предусмотрено сотрудничество с операторами связи при организации коллективных точек беспроводного доступа к сети Интернет в сельских районах Курской области с целью устранения цифрового неравенства.</w:t>
      </w:r>
    </w:p>
    <w:p w:rsidR="00A870D6" w:rsidRPr="00A870D6" w:rsidRDefault="00A870D6" w:rsidP="00276A39">
      <w:pPr>
        <w:autoSpaceDE w:val="0"/>
        <w:autoSpaceDN w:val="0"/>
        <w:adjustRightInd w:val="0"/>
        <w:spacing w:after="0" w:line="264" w:lineRule="auto"/>
        <w:ind w:firstLine="709"/>
        <w:jc w:val="both"/>
        <w:rPr>
          <w:rFonts w:ascii="Times New Roman" w:eastAsia="Times New Roman" w:hAnsi="Times New Roman" w:cs="Times New Roman"/>
          <w:sz w:val="16"/>
          <w:szCs w:val="16"/>
        </w:rPr>
      </w:pPr>
    </w:p>
    <w:p w:rsidR="00A870D6" w:rsidRPr="00A870D6" w:rsidRDefault="00A870D6" w:rsidP="00276A39">
      <w:pPr>
        <w:spacing w:after="0" w:line="264" w:lineRule="auto"/>
        <w:ind w:firstLine="709"/>
        <w:jc w:val="both"/>
        <w:rPr>
          <w:rFonts w:ascii="Times New Roman" w:eastAsia="Times New Roman" w:hAnsi="Times New Roman" w:cs="Times New Roman"/>
          <w:sz w:val="24"/>
          <w:szCs w:val="24"/>
        </w:rPr>
      </w:pPr>
      <w:r w:rsidRPr="00A870D6">
        <w:rPr>
          <w:rFonts w:ascii="Times New Roman" w:eastAsia="Times New Roman" w:hAnsi="Times New Roman" w:cs="Times New Roman"/>
          <w:sz w:val="24"/>
          <w:szCs w:val="24"/>
        </w:rPr>
        <w:t>Опрошенные операторы связи со стороны региональных властей не отмечают действий, направленных как на упрощение строительства сетей связи, так и препятствующих строительству и эксплуатации сетей связи.</w:t>
      </w:r>
    </w:p>
    <w:p w:rsidR="00A870D6" w:rsidRPr="00A870D6" w:rsidRDefault="00A870D6" w:rsidP="00276A39">
      <w:pPr>
        <w:spacing w:after="0" w:line="264" w:lineRule="auto"/>
        <w:ind w:firstLine="720"/>
        <w:jc w:val="both"/>
        <w:rPr>
          <w:rFonts w:ascii="Times New Roman" w:eastAsia="Times New Roman" w:hAnsi="Times New Roman" w:cs="Times New Roman"/>
          <w:sz w:val="24"/>
          <w:szCs w:val="24"/>
        </w:rPr>
      </w:pPr>
      <w:r w:rsidRPr="00A870D6">
        <w:rPr>
          <w:rFonts w:ascii="Times New Roman" w:eastAsia="Times New Roman" w:hAnsi="Times New Roman" w:cs="Times New Roman"/>
          <w:sz w:val="24"/>
          <w:szCs w:val="24"/>
        </w:rPr>
        <w:t>Административным ограничением при входе на рассматриваемый рынок является необходимость получения разрешения государственных органов на осуществление услуги связи для целей предоставления доступа к сети Интернет, т.е. получение лицензии на соответствующий вид деятельности.</w:t>
      </w:r>
    </w:p>
    <w:p w:rsidR="00A870D6" w:rsidRPr="00A870D6" w:rsidRDefault="00A870D6" w:rsidP="00276A39">
      <w:pPr>
        <w:spacing w:after="0" w:line="264" w:lineRule="auto"/>
        <w:ind w:firstLine="709"/>
        <w:jc w:val="both"/>
        <w:rPr>
          <w:rFonts w:ascii="Times New Roman" w:eastAsia="Times New Roman" w:hAnsi="Times New Roman" w:cs="Times New Roman"/>
          <w:sz w:val="24"/>
          <w:szCs w:val="24"/>
        </w:rPr>
      </w:pPr>
      <w:r w:rsidRPr="00A870D6">
        <w:rPr>
          <w:rFonts w:ascii="Times New Roman" w:eastAsia="Times New Roman" w:hAnsi="Times New Roman" w:cs="Times New Roman"/>
          <w:sz w:val="24"/>
          <w:szCs w:val="24"/>
        </w:rPr>
        <w:t>Значительным экономическим барьером является организация сети передачи данных дл</w:t>
      </w:r>
      <w:r w:rsidR="0011146D">
        <w:rPr>
          <w:rFonts w:ascii="Times New Roman" w:eastAsia="Times New Roman" w:hAnsi="Times New Roman" w:cs="Times New Roman"/>
          <w:sz w:val="24"/>
          <w:szCs w:val="24"/>
        </w:rPr>
        <w:t>я продажи конечным потребителям,</w:t>
      </w:r>
      <w:r w:rsidRPr="00A870D6">
        <w:rPr>
          <w:rFonts w:ascii="Times New Roman" w:eastAsia="Times New Roman" w:hAnsi="Times New Roman" w:cs="Times New Roman"/>
          <w:sz w:val="24"/>
          <w:szCs w:val="24"/>
        </w:rPr>
        <w:t xml:space="preserve"> как строительство и организация собственной сети передачи данных, так и возможность присоединения к сети связи оператора связи, в том числе занимающего существенное положение. В первом случае, </w:t>
      </w:r>
      <w:r w:rsidRPr="00A870D6">
        <w:rPr>
          <w:rFonts w:ascii="Times New Roman" w:eastAsia="Times New Roman" w:hAnsi="Times New Roman" w:cs="Times New Roman"/>
          <w:sz w:val="24"/>
          <w:szCs w:val="24"/>
        </w:rPr>
        <w:lastRenderedPageBreak/>
        <w:t>потенциальному участнику рынка необходимо обеспечить строительство собственной сети. Поскольку в настоящее время рынок Интернет услуг интенсивно развивается, и при организации сетей передачи данных применяются только прогрессивные технологии, то при строительстве современной сети требуются значительные капитальные вложения.</w:t>
      </w:r>
    </w:p>
    <w:p w:rsidR="00A870D6" w:rsidRPr="00A870D6" w:rsidRDefault="00A870D6" w:rsidP="00276A39">
      <w:pPr>
        <w:spacing w:after="0" w:line="264" w:lineRule="auto"/>
        <w:ind w:firstLine="709"/>
        <w:jc w:val="both"/>
        <w:rPr>
          <w:rFonts w:ascii="Times New Roman" w:eastAsia="Times New Roman" w:hAnsi="Times New Roman" w:cs="Times New Roman"/>
          <w:sz w:val="24"/>
          <w:szCs w:val="24"/>
        </w:rPr>
      </w:pPr>
      <w:r w:rsidRPr="00A870D6">
        <w:rPr>
          <w:rFonts w:ascii="Times New Roman" w:eastAsia="Times New Roman" w:hAnsi="Times New Roman" w:cs="Times New Roman"/>
          <w:sz w:val="24"/>
          <w:szCs w:val="24"/>
        </w:rPr>
        <w:t>Рассматривая возможность присоединения к сети оператора связи, следует отметить, что потенциальному участнику рынка возможно придется выполнять условия по договору, предложенные этим оператором связи, что не всегда позволит организации обеспечить положительную рентабельность, которая позволит возвратить вложенные средства в наиболее короткие сроки.</w:t>
      </w:r>
    </w:p>
    <w:p w:rsidR="00A870D6" w:rsidRPr="00A870D6" w:rsidRDefault="00A870D6" w:rsidP="00276A39">
      <w:pPr>
        <w:spacing w:after="0" w:line="264" w:lineRule="auto"/>
        <w:ind w:firstLine="709"/>
        <w:jc w:val="both"/>
        <w:rPr>
          <w:rFonts w:ascii="Times New Roman" w:eastAsia="Times New Roman" w:hAnsi="Times New Roman" w:cs="Times New Roman"/>
          <w:sz w:val="24"/>
          <w:szCs w:val="24"/>
        </w:rPr>
      </w:pPr>
      <w:r w:rsidRPr="00A870D6">
        <w:rPr>
          <w:rFonts w:ascii="Times New Roman" w:eastAsia="Times New Roman" w:hAnsi="Times New Roman" w:cs="Times New Roman"/>
          <w:sz w:val="24"/>
          <w:szCs w:val="24"/>
        </w:rPr>
        <w:t>Отсутствие у большинства операторов связи собственной подземной кабельной инфраструктуры для размещения сетей связи, отсутствие в жилых зданиях специальных помещений для размещения оборудования связи, а также каналов для прокладки абонентских линий до квартир, являются самыми распространенными техническими барьерами для оказания услуг доступа к сети Интернет.</w:t>
      </w:r>
    </w:p>
    <w:p w:rsidR="00A870D6" w:rsidRDefault="0011146D" w:rsidP="00276A39">
      <w:pPr>
        <w:spacing w:after="0" w:line="264"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Также</w:t>
      </w:r>
      <w:r w:rsidR="00A870D6" w:rsidRPr="00A870D6">
        <w:rPr>
          <w:rFonts w:ascii="Times New Roman" w:eastAsia="Times New Roman" w:hAnsi="Times New Roman" w:cs="Times New Roman"/>
          <w:color w:val="000000"/>
          <w:sz w:val="24"/>
          <w:szCs w:val="24"/>
        </w:rPr>
        <w:t xml:space="preserve"> актуальной проблемой для оказания услуг связи жильцам многоквартирных домов (МКД) являются препятствия создаваемые управляющими компаниями и ТСЖ при размещении и эксплуатации оборудования связи на общем имуществе МКД. Управляющие организации, в большинстве случаев без соответствующего решения собственников помещений в МКД, требуют от операторов связи заключения договоров аренды общего имущества МКД и соответствующей арендной платы. В случае отказа заключить подобный договор, управляющая компания не допускает представителей оператора связи к уже размещенному оборудованию для проведения ремонтных или профилактических работ, либо не допускают к общему имуществу для размещения оборудования связи.</w:t>
      </w:r>
      <w:r>
        <w:rPr>
          <w:rFonts w:ascii="Times New Roman" w:eastAsia="Times New Roman" w:hAnsi="Times New Roman" w:cs="Times New Roman"/>
          <w:color w:val="000000"/>
          <w:sz w:val="24"/>
          <w:szCs w:val="24"/>
        </w:rPr>
        <w:t xml:space="preserve"> </w:t>
      </w:r>
    </w:p>
    <w:p w:rsidR="00D225D4" w:rsidRPr="00A870D6" w:rsidRDefault="00D225D4" w:rsidP="00276A39">
      <w:pPr>
        <w:spacing w:after="0" w:line="264"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 данной проблемой Курское УФАС России успешно боролось в 2015 году (информация отражена в п. </w:t>
      </w:r>
      <w:r w:rsidR="00C169DA">
        <w:rPr>
          <w:rFonts w:ascii="Times New Roman" w:eastAsia="Times New Roman" w:hAnsi="Times New Roman" w:cs="Times New Roman"/>
          <w:color w:val="000000"/>
          <w:sz w:val="24"/>
          <w:szCs w:val="24"/>
        </w:rPr>
        <w:t xml:space="preserve">1.2 настоящей информации), </w:t>
      </w:r>
      <w:r w:rsidR="00DC3E5D">
        <w:rPr>
          <w:rFonts w:ascii="Times New Roman" w:eastAsia="Times New Roman" w:hAnsi="Times New Roman" w:cs="Times New Roman"/>
          <w:color w:val="000000"/>
          <w:sz w:val="24"/>
          <w:szCs w:val="24"/>
        </w:rPr>
        <w:t xml:space="preserve">подобная незаконная деятельность </w:t>
      </w:r>
      <w:r w:rsidR="00C169DA">
        <w:rPr>
          <w:rFonts w:ascii="Times New Roman" w:eastAsia="Times New Roman" w:hAnsi="Times New Roman" w:cs="Times New Roman"/>
          <w:color w:val="000000"/>
          <w:sz w:val="24"/>
          <w:szCs w:val="24"/>
        </w:rPr>
        <w:t>3</w:t>
      </w:r>
      <w:r w:rsidR="00DC3E5D">
        <w:rPr>
          <w:rFonts w:ascii="Times New Roman" w:eastAsia="Times New Roman" w:hAnsi="Times New Roman" w:cs="Times New Roman"/>
          <w:color w:val="000000"/>
          <w:sz w:val="24"/>
          <w:szCs w:val="24"/>
        </w:rPr>
        <w:t xml:space="preserve"> крупных</w:t>
      </w:r>
      <w:r w:rsidR="00C169DA">
        <w:rPr>
          <w:rFonts w:ascii="Times New Roman" w:eastAsia="Times New Roman" w:hAnsi="Times New Roman" w:cs="Times New Roman"/>
          <w:color w:val="000000"/>
          <w:sz w:val="24"/>
          <w:szCs w:val="24"/>
        </w:rPr>
        <w:t xml:space="preserve"> управляющи</w:t>
      </w:r>
      <w:r w:rsidR="00DC3E5D">
        <w:rPr>
          <w:rFonts w:ascii="Times New Roman" w:eastAsia="Times New Roman" w:hAnsi="Times New Roman" w:cs="Times New Roman"/>
          <w:color w:val="000000"/>
          <w:sz w:val="24"/>
          <w:szCs w:val="24"/>
        </w:rPr>
        <w:t>х</w:t>
      </w:r>
      <w:r w:rsidR="00C169DA">
        <w:rPr>
          <w:rFonts w:ascii="Times New Roman" w:eastAsia="Times New Roman" w:hAnsi="Times New Roman" w:cs="Times New Roman"/>
          <w:color w:val="000000"/>
          <w:sz w:val="24"/>
          <w:szCs w:val="24"/>
        </w:rPr>
        <w:t xml:space="preserve"> компани</w:t>
      </w:r>
      <w:r w:rsidR="00DC3E5D">
        <w:rPr>
          <w:rFonts w:ascii="Times New Roman" w:eastAsia="Times New Roman" w:hAnsi="Times New Roman" w:cs="Times New Roman"/>
          <w:color w:val="000000"/>
          <w:sz w:val="24"/>
          <w:szCs w:val="24"/>
        </w:rPr>
        <w:t>й</w:t>
      </w:r>
      <w:r w:rsidR="00C169DA">
        <w:rPr>
          <w:rFonts w:ascii="Times New Roman" w:eastAsia="Times New Roman" w:hAnsi="Times New Roman" w:cs="Times New Roman"/>
          <w:color w:val="000000"/>
          <w:sz w:val="24"/>
          <w:szCs w:val="24"/>
        </w:rPr>
        <w:t xml:space="preserve"> </w:t>
      </w:r>
      <w:r w:rsidR="00DC3E5D">
        <w:rPr>
          <w:rFonts w:ascii="Times New Roman" w:eastAsia="Times New Roman" w:hAnsi="Times New Roman" w:cs="Times New Roman"/>
          <w:color w:val="000000"/>
          <w:sz w:val="24"/>
          <w:szCs w:val="24"/>
        </w:rPr>
        <w:t>г. Курска и г. Железногорска пресечена.</w:t>
      </w:r>
    </w:p>
    <w:p w:rsidR="00A870D6" w:rsidRPr="00F000B9" w:rsidRDefault="00A870D6" w:rsidP="00276A39">
      <w:pPr>
        <w:spacing w:after="0" w:line="264" w:lineRule="auto"/>
        <w:ind w:firstLine="709"/>
        <w:jc w:val="both"/>
        <w:rPr>
          <w:rFonts w:ascii="Times New Roman" w:eastAsia="Times New Roman" w:hAnsi="Times New Roman" w:cs="Times New Roman"/>
          <w:color w:val="000000"/>
          <w:sz w:val="24"/>
          <w:szCs w:val="24"/>
        </w:rPr>
      </w:pPr>
      <w:r w:rsidRPr="00A870D6">
        <w:rPr>
          <w:rFonts w:ascii="Times New Roman" w:eastAsia="Times New Roman" w:hAnsi="Times New Roman" w:cs="Times New Roman"/>
          <w:color w:val="000000"/>
          <w:sz w:val="24"/>
          <w:szCs w:val="24"/>
        </w:rPr>
        <w:t>Рынок услуг проводного широкополосного доступа к сети Интернет со скоростью не менее 1 (один) Мбит/сек. на территории г. Курска является конкурентным</w:t>
      </w:r>
      <w:r w:rsidR="00F745E8">
        <w:rPr>
          <w:rFonts w:ascii="Times New Roman" w:eastAsia="Times New Roman" w:hAnsi="Times New Roman" w:cs="Times New Roman"/>
          <w:color w:val="000000"/>
          <w:sz w:val="24"/>
          <w:szCs w:val="24"/>
        </w:rPr>
        <w:t xml:space="preserve"> с хорошо развитой конкуренцией;,</w:t>
      </w:r>
      <w:r w:rsidRPr="00A870D6">
        <w:rPr>
          <w:rFonts w:ascii="Times New Roman" w:eastAsia="Times New Roman" w:hAnsi="Times New Roman" w:cs="Times New Roman"/>
          <w:color w:val="000000"/>
          <w:sz w:val="24"/>
          <w:szCs w:val="24"/>
        </w:rPr>
        <w:t>на территории г. Железногорска, г. Курчатова, г. Льгова, Дмитриевского района, Железногорского района и Курского района является конкурентным со слабо развитой конкуренцией</w:t>
      </w:r>
      <w:r w:rsidR="00F745E8">
        <w:rPr>
          <w:rFonts w:ascii="Times New Roman" w:eastAsia="Times New Roman" w:hAnsi="Times New Roman" w:cs="Times New Roman"/>
          <w:color w:val="000000"/>
          <w:sz w:val="24"/>
          <w:szCs w:val="24"/>
        </w:rPr>
        <w:t xml:space="preserve">; </w:t>
      </w:r>
      <w:r w:rsidRPr="00A870D6">
        <w:rPr>
          <w:rFonts w:ascii="Times New Roman" w:eastAsia="Times New Roman" w:hAnsi="Times New Roman" w:cs="Times New Roman"/>
          <w:color w:val="000000"/>
          <w:sz w:val="24"/>
          <w:szCs w:val="24"/>
        </w:rPr>
        <w:t>на территории г. Щигры и в остальных 25 муниципальных районах является неконкурентным.</w:t>
      </w:r>
      <w:r w:rsidR="00F000B9">
        <w:rPr>
          <w:rFonts w:ascii="Times New Roman" w:eastAsia="Times New Roman" w:hAnsi="Times New Roman" w:cs="Times New Roman"/>
          <w:color w:val="000000"/>
          <w:sz w:val="24"/>
          <w:szCs w:val="24"/>
        </w:rPr>
        <w:t xml:space="preserve"> </w:t>
      </w:r>
      <w:r w:rsidR="009A22AF">
        <w:rPr>
          <w:rFonts w:ascii="Times New Roman" w:eastAsia="Times New Roman" w:hAnsi="Times New Roman" w:cs="Times New Roman"/>
          <w:sz w:val="24"/>
          <w:szCs w:val="24"/>
        </w:rPr>
        <w:t xml:space="preserve">В этой связи, несмотря на </w:t>
      </w:r>
      <w:r w:rsidR="00BF0FCB">
        <w:rPr>
          <w:rFonts w:ascii="Times New Roman" w:eastAsia="Times New Roman" w:hAnsi="Times New Roman" w:cs="Times New Roman"/>
          <w:sz w:val="24"/>
          <w:szCs w:val="24"/>
        </w:rPr>
        <w:t>близость к достижению целевого показателя СРК в целом по региону, необходимо уделить внимание развитию сети проводного Интернет в данных муниципальных районах</w:t>
      </w:r>
      <w:r w:rsidR="00F000B9">
        <w:rPr>
          <w:rFonts w:ascii="Times New Roman" w:eastAsia="Times New Roman" w:hAnsi="Times New Roman" w:cs="Times New Roman"/>
          <w:sz w:val="24"/>
          <w:szCs w:val="24"/>
        </w:rPr>
        <w:t>.</w:t>
      </w:r>
    </w:p>
    <w:p w:rsidR="00A870D6" w:rsidRDefault="00A870D6" w:rsidP="00276A39">
      <w:pPr>
        <w:spacing w:after="0" w:line="264" w:lineRule="auto"/>
        <w:ind w:firstLine="708"/>
        <w:jc w:val="both"/>
        <w:rPr>
          <w:rFonts w:ascii="Times New Roman" w:eastAsia="Times New Roman" w:hAnsi="Times New Roman" w:cs="Times New Roman"/>
          <w:sz w:val="24"/>
          <w:szCs w:val="24"/>
        </w:rPr>
      </w:pPr>
    </w:p>
    <w:p w:rsidR="00A870D6" w:rsidRPr="00AF367C" w:rsidRDefault="00070298" w:rsidP="00276A39">
      <w:pPr>
        <w:spacing w:after="0" w:line="264" w:lineRule="auto"/>
        <w:jc w:val="both"/>
        <w:rPr>
          <w:rFonts w:ascii="Times New Roman" w:hAnsi="Times New Roman" w:cs="Times New Roman"/>
          <w:b/>
          <w:sz w:val="24"/>
          <w:szCs w:val="24"/>
        </w:rPr>
      </w:pPr>
      <w:r w:rsidRPr="00AF367C">
        <w:rPr>
          <w:rFonts w:ascii="Times New Roman" w:eastAsia="Times New Roman" w:hAnsi="Times New Roman" w:cs="Times New Roman"/>
          <w:b/>
          <w:sz w:val="24"/>
          <w:szCs w:val="24"/>
        </w:rPr>
        <w:t xml:space="preserve">5.2.  </w:t>
      </w:r>
      <w:r w:rsidR="00C91D3D" w:rsidRPr="00AF367C">
        <w:rPr>
          <w:rFonts w:ascii="Times New Roman" w:eastAsia="Times New Roman" w:hAnsi="Times New Roman" w:cs="Times New Roman"/>
          <w:b/>
          <w:sz w:val="24"/>
          <w:szCs w:val="24"/>
        </w:rPr>
        <w:t>Анализ рынка</w:t>
      </w:r>
      <w:r w:rsidR="00C91D3D" w:rsidRPr="00AF367C">
        <w:rPr>
          <w:rFonts w:ascii="Times New Roman" w:eastAsia="Times New Roman" w:hAnsi="Times New Roman" w:cs="Times New Roman"/>
          <w:b/>
          <w:i/>
          <w:sz w:val="24"/>
          <w:szCs w:val="24"/>
        </w:rPr>
        <w:t xml:space="preserve"> </w:t>
      </w:r>
      <w:r w:rsidR="00C91D3D" w:rsidRPr="00AF367C">
        <w:rPr>
          <w:rFonts w:ascii="Times New Roman" w:eastAsia="Times New Roman" w:hAnsi="Times New Roman" w:cs="Times New Roman"/>
          <w:b/>
          <w:sz w:val="24"/>
          <w:szCs w:val="24"/>
        </w:rPr>
        <w:t>услуг по перевозке пассажиров (и багажа) по регулярным межмуниципальным автобусным маршрутам Курской области</w:t>
      </w:r>
      <w:r w:rsidR="00C91D3D" w:rsidRPr="00AF367C">
        <w:rPr>
          <w:rFonts w:ascii="Times New Roman" w:hAnsi="Times New Roman" w:cs="Times New Roman"/>
          <w:b/>
          <w:sz w:val="24"/>
          <w:szCs w:val="24"/>
        </w:rPr>
        <w:t xml:space="preserve"> за 2014 -1 полугодие 2015 года </w:t>
      </w:r>
    </w:p>
    <w:p w:rsidR="00AF367C" w:rsidRPr="003F2BD3" w:rsidRDefault="00AF367C" w:rsidP="00276A39">
      <w:pPr>
        <w:spacing w:after="0" w:line="264" w:lineRule="auto"/>
        <w:jc w:val="both"/>
        <w:rPr>
          <w:rFonts w:ascii="Times New Roman" w:hAnsi="Times New Roman" w:cs="Times New Roman"/>
          <w:sz w:val="24"/>
          <w:szCs w:val="24"/>
        </w:rPr>
      </w:pPr>
    </w:p>
    <w:p w:rsidR="00AF367C" w:rsidRPr="003F2BD3" w:rsidRDefault="00AF367C" w:rsidP="00276A39">
      <w:pPr>
        <w:spacing w:after="0" w:line="264" w:lineRule="auto"/>
        <w:jc w:val="both"/>
        <w:rPr>
          <w:rFonts w:ascii="Times New Roman" w:eastAsia="Times New Roman" w:hAnsi="Times New Roman" w:cs="Times New Roman"/>
          <w:sz w:val="24"/>
          <w:szCs w:val="24"/>
        </w:rPr>
      </w:pPr>
      <w:r w:rsidRPr="003F2BD3">
        <w:rPr>
          <w:rFonts w:ascii="Times New Roman" w:eastAsia="Times New Roman" w:hAnsi="Times New Roman" w:cs="Times New Roman"/>
          <w:sz w:val="24"/>
          <w:szCs w:val="24"/>
        </w:rPr>
        <w:tab/>
        <w:t>На территории Курской области пригородные (межмуниципальные) перевозки пассажиров (и багажа) по регулярным автобусным маршрутам  в 2014г.-1 полугодии 2015 года осуществляли более 20 хозяйствующих субъектов, как частные (негосударственные) перевозчики (ОАО, ООО, ИП), так и государс</w:t>
      </w:r>
      <w:r w:rsidR="0021127E" w:rsidRPr="003F2BD3">
        <w:rPr>
          <w:rFonts w:ascii="Times New Roman" w:eastAsia="Times New Roman" w:hAnsi="Times New Roman" w:cs="Times New Roman"/>
          <w:sz w:val="24"/>
          <w:szCs w:val="24"/>
        </w:rPr>
        <w:t>твенные перевозчики (ОГУП, МУП),</w:t>
      </w:r>
      <w:r w:rsidRPr="003F2BD3">
        <w:rPr>
          <w:rFonts w:ascii="Times New Roman" w:eastAsia="Times New Roman" w:hAnsi="Times New Roman" w:cs="Times New Roman"/>
          <w:sz w:val="24"/>
          <w:szCs w:val="24"/>
        </w:rPr>
        <w:t xml:space="preserve"> </w:t>
      </w:r>
      <w:r w:rsidR="0021127E" w:rsidRPr="003F2BD3">
        <w:rPr>
          <w:rFonts w:ascii="Times New Roman" w:eastAsia="Times New Roman" w:hAnsi="Times New Roman" w:cs="Times New Roman"/>
          <w:sz w:val="24"/>
          <w:szCs w:val="24"/>
        </w:rPr>
        <w:t>п</w:t>
      </w:r>
      <w:r w:rsidRPr="003F2BD3">
        <w:rPr>
          <w:rFonts w:ascii="Times New Roman" w:eastAsia="Times New Roman" w:hAnsi="Times New Roman" w:cs="Times New Roman"/>
          <w:sz w:val="24"/>
          <w:szCs w:val="24"/>
        </w:rPr>
        <w:t>о утвержденной сети маршрутов.</w:t>
      </w:r>
    </w:p>
    <w:p w:rsidR="00AF367C" w:rsidRPr="003F2BD3" w:rsidRDefault="00AF367C" w:rsidP="00276A39">
      <w:pPr>
        <w:spacing w:after="0" w:line="264" w:lineRule="auto"/>
        <w:jc w:val="both"/>
        <w:rPr>
          <w:rFonts w:ascii="Times New Roman" w:eastAsia="Times New Roman" w:hAnsi="Times New Roman" w:cs="Times New Roman"/>
          <w:i/>
          <w:sz w:val="24"/>
          <w:szCs w:val="24"/>
        </w:rPr>
      </w:pPr>
      <w:r w:rsidRPr="003F2BD3">
        <w:rPr>
          <w:rFonts w:ascii="Times New Roman" w:eastAsia="Times New Roman" w:hAnsi="Times New Roman" w:cs="Times New Roman"/>
          <w:sz w:val="24"/>
          <w:szCs w:val="24"/>
        </w:rPr>
        <w:tab/>
        <w:t xml:space="preserve">Договоры на осуществление транспортного обслуживания населения автомобильным транспортом по маршрутам регулярных перевозок в пригородном и </w:t>
      </w:r>
      <w:r w:rsidRPr="003F2BD3">
        <w:rPr>
          <w:rFonts w:ascii="Times New Roman" w:eastAsia="Times New Roman" w:hAnsi="Times New Roman" w:cs="Times New Roman"/>
          <w:sz w:val="24"/>
          <w:szCs w:val="24"/>
        </w:rPr>
        <w:lastRenderedPageBreak/>
        <w:t>межмуниципальном сообщении маршрутной сети Курской области заключаются по результатам открытого конкурса.</w:t>
      </w:r>
    </w:p>
    <w:p w:rsidR="00AF367C" w:rsidRPr="003F2BD3" w:rsidRDefault="00AF367C" w:rsidP="00276A39">
      <w:pPr>
        <w:autoSpaceDE w:val="0"/>
        <w:autoSpaceDN w:val="0"/>
        <w:adjustRightInd w:val="0"/>
        <w:spacing w:after="0" w:line="264" w:lineRule="auto"/>
        <w:ind w:firstLine="540"/>
        <w:jc w:val="both"/>
        <w:rPr>
          <w:rFonts w:ascii="Times New Roman" w:eastAsia="Times New Roman" w:hAnsi="Times New Roman" w:cs="Times New Roman"/>
          <w:sz w:val="24"/>
          <w:szCs w:val="24"/>
        </w:rPr>
      </w:pPr>
      <w:r w:rsidRPr="003F2BD3">
        <w:rPr>
          <w:rFonts w:ascii="Times New Roman" w:eastAsia="Times New Roman" w:hAnsi="Times New Roman" w:cs="Times New Roman"/>
          <w:sz w:val="24"/>
          <w:szCs w:val="24"/>
        </w:rPr>
        <w:t>Органы государственной власти и местного самоуправления в пределах своих полномочий определяют потребность населения в перевозках транспортом общего пользования, в соответствии с которой формируется государственный или муниципальный заказ.</w:t>
      </w:r>
    </w:p>
    <w:p w:rsidR="00AF367C" w:rsidRPr="003F2BD3" w:rsidRDefault="00AF367C" w:rsidP="00276A39">
      <w:pPr>
        <w:autoSpaceDE w:val="0"/>
        <w:autoSpaceDN w:val="0"/>
        <w:adjustRightInd w:val="0"/>
        <w:spacing w:after="0" w:line="264" w:lineRule="auto"/>
        <w:ind w:firstLine="540"/>
        <w:jc w:val="both"/>
        <w:rPr>
          <w:rFonts w:ascii="Times New Roman" w:eastAsia="Times New Roman" w:hAnsi="Times New Roman" w:cs="Times New Roman"/>
          <w:sz w:val="24"/>
          <w:szCs w:val="24"/>
        </w:rPr>
      </w:pPr>
      <w:r w:rsidRPr="003F2BD3">
        <w:rPr>
          <w:rFonts w:ascii="Times New Roman" w:eastAsia="Times New Roman" w:hAnsi="Times New Roman" w:cs="Times New Roman"/>
          <w:sz w:val="24"/>
          <w:szCs w:val="24"/>
        </w:rPr>
        <w:t>Закрепление маршрутов, не включенных в государственный или муниципальный заказ, оформляется контрактом на транспортное обслуживание пассажиров, заключаемым органом исполнительной власти Курской области или органами местного самоуправления Курской области с перевозчиком, определенным по результатам конкурсного отбора.</w:t>
      </w:r>
    </w:p>
    <w:p w:rsidR="00AF367C" w:rsidRPr="003F2BD3" w:rsidRDefault="00AF367C" w:rsidP="00276A39">
      <w:pPr>
        <w:autoSpaceDE w:val="0"/>
        <w:autoSpaceDN w:val="0"/>
        <w:adjustRightInd w:val="0"/>
        <w:spacing w:after="0" w:line="264" w:lineRule="auto"/>
        <w:ind w:firstLine="540"/>
        <w:jc w:val="both"/>
        <w:rPr>
          <w:rFonts w:ascii="Times New Roman" w:eastAsia="Times New Roman" w:hAnsi="Times New Roman" w:cs="Times New Roman"/>
          <w:sz w:val="24"/>
          <w:szCs w:val="24"/>
        </w:rPr>
      </w:pPr>
      <w:r w:rsidRPr="003F2BD3">
        <w:rPr>
          <w:rFonts w:ascii="Times New Roman" w:eastAsia="Times New Roman" w:hAnsi="Times New Roman" w:cs="Times New Roman"/>
          <w:sz w:val="24"/>
          <w:szCs w:val="24"/>
        </w:rPr>
        <w:t>Открытие нового маршрута или изменение условий выполнения перевозок на действующем маршруте, не включенном в государственный или муниципальный заказ, осуществляется по предложению перевозчиков, органа исполнительной власти Курской области или органов местного самоуправления Курской области.</w:t>
      </w:r>
    </w:p>
    <w:p w:rsidR="00AF367C" w:rsidRPr="003F2BD3" w:rsidRDefault="00AF367C" w:rsidP="00276A39">
      <w:pPr>
        <w:autoSpaceDE w:val="0"/>
        <w:autoSpaceDN w:val="0"/>
        <w:adjustRightInd w:val="0"/>
        <w:spacing w:after="0" w:line="264" w:lineRule="auto"/>
        <w:ind w:firstLine="540"/>
        <w:jc w:val="both"/>
        <w:rPr>
          <w:rFonts w:ascii="Times New Roman" w:eastAsia="Times New Roman" w:hAnsi="Times New Roman" w:cs="Times New Roman"/>
          <w:sz w:val="24"/>
          <w:szCs w:val="24"/>
        </w:rPr>
      </w:pPr>
      <w:r w:rsidRPr="003F2BD3">
        <w:rPr>
          <w:rFonts w:ascii="Times New Roman" w:eastAsia="Times New Roman" w:hAnsi="Times New Roman" w:cs="Times New Roman"/>
          <w:sz w:val="24"/>
          <w:szCs w:val="24"/>
        </w:rPr>
        <w:t>Открытие нового маршрута или изменение условий выполнения перевозок на действующем маршруте, не включенном в государственный или муниципальный заказ, допускается в случае отсутствия обоснованных возражений органов государственного контроля, заинтересованных саморегулируемых организаций перевозчиков или других заинтересованных некоммерческих объединений перевозчиков.</w:t>
      </w:r>
    </w:p>
    <w:p w:rsidR="00AF367C" w:rsidRPr="003F2BD3" w:rsidRDefault="00AF367C" w:rsidP="00276A39">
      <w:pPr>
        <w:autoSpaceDE w:val="0"/>
        <w:autoSpaceDN w:val="0"/>
        <w:adjustRightInd w:val="0"/>
        <w:spacing w:after="0" w:line="264" w:lineRule="auto"/>
        <w:ind w:firstLine="540"/>
        <w:jc w:val="both"/>
        <w:rPr>
          <w:rFonts w:ascii="Times New Roman" w:eastAsia="Times New Roman" w:hAnsi="Times New Roman" w:cs="Times New Roman"/>
          <w:sz w:val="24"/>
          <w:szCs w:val="24"/>
        </w:rPr>
      </w:pPr>
      <w:r w:rsidRPr="003F2BD3">
        <w:rPr>
          <w:rFonts w:ascii="Times New Roman" w:eastAsia="Times New Roman" w:hAnsi="Times New Roman" w:cs="Times New Roman"/>
          <w:sz w:val="24"/>
          <w:szCs w:val="24"/>
        </w:rPr>
        <w:t>Перевозчик вправе в порядке и на условиях, предусмотренных законодательством РФ, самостоятельно разработать и обустроить маршрут для осуществления пассажирских перевозок, согласовать его с соответствующими государственными и муниципальными органами, дорожными и коммунальными службами.</w:t>
      </w:r>
    </w:p>
    <w:p w:rsidR="00AF367C" w:rsidRPr="003F2BD3" w:rsidRDefault="00AF367C" w:rsidP="00276A39">
      <w:pPr>
        <w:autoSpaceDE w:val="0"/>
        <w:autoSpaceDN w:val="0"/>
        <w:adjustRightInd w:val="0"/>
        <w:spacing w:after="0" w:line="264" w:lineRule="auto"/>
        <w:ind w:firstLine="540"/>
        <w:jc w:val="both"/>
        <w:rPr>
          <w:rFonts w:ascii="Times New Roman" w:eastAsia="Times New Roman" w:hAnsi="Times New Roman" w:cs="Times New Roman"/>
          <w:sz w:val="24"/>
          <w:szCs w:val="24"/>
        </w:rPr>
      </w:pPr>
      <w:r w:rsidRPr="003F2BD3">
        <w:rPr>
          <w:rFonts w:ascii="Times New Roman" w:eastAsia="Times New Roman" w:hAnsi="Times New Roman" w:cs="Times New Roman"/>
          <w:sz w:val="24"/>
          <w:szCs w:val="24"/>
        </w:rPr>
        <w:t xml:space="preserve">Перевозчик, осуществляющий маршрутные пассажирские перевозки, обязан составить и утвердить паспорт маршрута и расписание движения транспортных средств. </w:t>
      </w:r>
    </w:p>
    <w:p w:rsidR="00AF367C" w:rsidRPr="003F2BD3" w:rsidRDefault="00AF367C" w:rsidP="00276A39">
      <w:pPr>
        <w:spacing w:after="0" w:line="264" w:lineRule="auto"/>
        <w:jc w:val="both"/>
        <w:rPr>
          <w:rFonts w:ascii="Times New Roman" w:eastAsia="Times New Roman" w:hAnsi="Times New Roman" w:cs="Times New Roman"/>
          <w:sz w:val="24"/>
          <w:szCs w:val="24"/>
        </w:rPr>
      </w:pPr>
      <w:r w:rsidRPr="003F2BD3">
        <w:rPr>
          <w:rFonts w:ascii="Times New Roman" w:eastAsia="Times New Roman" w:hAnsi="Times New Roman" w:cs="Times New Roman"/>
          <w:sz w:val="24"/>
          <w:szCs w:val="24"/>
        </w:rPr>
        <w:tab/>
        <w:t>Порядок формирования сети межмуниципальных маршрутов на территории Курской области утвержден постановлением Правительства Курской области от 11.12.2009г. № 169</w:t>
      </w:r>
      <w:r w:rsidR="00661FE7" w:rsidRPr="003F2BD3">
        <w:rPr>
          <w:rFonts w:ascii="Times New Roman" w:eastAsia="Times New Roman" w:hAnsi="Times New Roman" w:cs="Times New Roman"/>
          <w:sz w:val="24"/>
          <w:szCs w:val="24"/>
        </w:rPr>
        <w:t xml:space="preserve">, которым предусмотрены условия согласования межмуниципальных автобусных маршрутов. </w:t>
      </w:r>
      <w:r w:rsidRPr="003F2BD3">
        <w:rPr>
          <w:rFonts w:ascii="Times New Roman" w:eastAsia="Times New Roman" w:hAnsi="Times New Roman" w:cs="Times New Roman"/>
          <w:sz w:val="24"/>
          <w:szCs w:val="24"/>
        </w:rPr>
        <w:t xml:space="preserve">Комитет промышленности, транспорта и связи Курской области является уполномоченным органом исполнительной власти на согласование межмуниципальных автобусных маршрутов, проходящих по территории Курской области. </w:t>
      </w:r>
    </w:p>
    <w:p w:rsidR="00AF367C" w:rsidRPr="003F2BD3" w:rsidRDefault="00AF367C" w:rsidP="00276A39">
      <w:pPr>
        <w:spacing w:after="0" w:line="264" w:lineRule="auto"/>
        <w:jc w:val="both"/>
        <w:rPr>
          <w:rFonts w:ascii="Times New Roman" w:eastAsia="Times New Roman" w:hAnsi="Times New Roman" w:cs="Times New Roman"/>
          <w:sz w:val="24"/>
          <w:szCs w:val="24"/>
        </w:rPr>
      </w:pPr>
      <w:r w:rsidRPr="003F2BD3">
        <w:rPr>
          <w:rFonts w:ascii="Times New Roman" w:eastAsia="Times New Roman" w:hAnsi="Times New Roman" w:cs="Times New Roman"/>
          <w:sz w:val="24"/>
          <w:szCs w:val="24"/>
        </w:rPr>
        <w:tab/>
        <w:t xml:space="preserve">В целях улучшения условий перевозки пассажиров и багажа, удовлетворения потребностей населения в безопасных и качественных перевозках, Комитетом проводится конкурс для определения перевозчиков по выставляемым на конкурс существующим и  (или) вновь открываемым маршрутам. </w:t>
      </w:r>
    </w:p>
    <w:p w:rsidR="00AF367C" w:rsidRPr="003F2BD3" w:rsidRDefault="00AF367C" w:rsidP="00276A39">
      <w:pPr>
        <w:spacing w:after="0" w:line="264" w:lineRule="auto"/>
        <w:ind w:firstLine="708"/>
        <w:jc w:val="both"/>
        <w:rPr>
          <w:rFonts w:ascii="Times New Roman" w:eastAsia="Times New Roman" w:hAnsi="Times New Roman" w:cs="Times New Roman"/>
          <w:sz w:val="24"/>
          <w:szCs w:val="24"/>
        </w:rPr>
      </w:pPr>
      <w:r w:rsidRPr="003F2BD3">
        <w:rPr>
          <w:rFonts w:ascii="Times New Roman" w:eastAsia="Times New Roman" w:hAnsi="Times New Roman" w:cs="Times New Roman"/>
          <w:sz w:val="24"/>
          <w:szCs w:val="24"/>
        </w:rPr>
        <w:t>Порядок проведения конкурса на право заключения договора на осуществление транспортного обслуживания населения автомобильным транспортом по маршрутам регулярных перевозок в пригородном и межмуниципальном сообщении маршрутной сети Курской области  утвержден постановлением Администрации Курской области от 10.01.2014</w:t>
      </w:r>
      <w:r w:rsidR="00661FE7" w:rsidRPr="003F2BD3">
        <w:rPr>
          <w:rFonts w:ascii="Times New Roman" w:eastAsia="Times New Roman" w:hAnsi="Times New Roman" w:cs="Times New Roman"/>
          <w:sz w:val="24"/>
          <w:szCs w:val="24"/>
        </w:rPr>
        <w:t xml:space="preserve"> </w:t>
      </w:r>
      <w:r w:rsidRPr="003F2BD3">
        <w:rPr>
          <w:rFonts w:ascii="Times New Roman" w:eastAsia="Times New Roman" w:hAnsi="Times New Roman" w:cs="Times New Roman"/>
          <w:sz w:val="24"/>
          <w:szCs w:val="24"/>
        </w:rPr>
        <w:t>г</w:t>
      </w:r>
      <w:r w:rsidR="00661FE7" w:rsidRPr="003F2BD3">
        <w:rPr>
          <w:rFonts w:ascii="Times New Roman" w:eastAsia="Times New Roman" w:hAnsi="Times New Roman" w:cs="Times New Roman"/>
          <w:sz w:val="24"/>
          <w:szCs w:val="24"/>
        </w:rPr>
        <w:t>.</w:t>
      </w:r>
      <w:r w:rsidRPr="003F2BD3">
        <w:rPr>
          <w:rFonts w:ascii="Times New Roman" w:eastAsia="Times New Roman" w:hAnsi="Times New Roman" w:cs="Times New Roman"/>
          <w:sz w:val="24"/>
          <w:szCs w:val="24"/>
        </w:rPr>
        <w:t xml:space="preserve"> № 2-па.</w:t>
      </w:r>
    </w:p>
    <w:p w:rsidR="00AF367C" w:rsidRPr="003F2BD3" w:rsidRDefault="00AF367C" w:rsidP="00276A39">
      <w:pPr>
        <w:autoSpaceDE w:val="0"/>
        <w:autoSpaceDN w:val="0"/>
        <w:adjustRightInd w:val="0"/>
        <w:spacing w:after="0" w:line="264" w:lineRule="auto"/>
        <w:ind w:firstLine="708"/>
        <w:jc w:val="both"/>
        <w:rPr>
          <w:rFonts w:ascii="Times New Roman" w:eastAsia="Times New Roman" w:hAnsi="Times New Roman" w:cs="Times New Roman"/>
          <w:sz w:val="24"/>
          <w:szCs w:val="24"/>
        </w:rPr>
      </w:pPr>
    </w:p>
    <w:p w:rsidR="0042205E" w:rsidRPr="00CC732E" w:rsidRDefault="0042205E" w:rsidP="00276A39">
      <w:pPr>
        <w:spacing w:after="0" w:line="264" w:lineRule="auto"/>
        <w:jc w:val="both"/>
        <w:rPr>
          <w:rFonts w:ascii="Times New Roman" w:eastAsia="Times New Roman" w:hAnsi="Times New Roman" w:cs="Times New Roman"/>
          <w:b/>
          <w:sz w:val="24"/>
          <w:szCs w:val="24"/>
        </w:rPr>
      </w:pPr>
      <w:r w:rsidRPr="003F2BD3">
        <w:rPr>
          <w:rFonts w:ascii="Times New Roman" w:eastAsia="Times New Roman" w:hAnsi="Times New Roman" w:cs="Times New Roman"/>
          <w:sz w:val="24"/>
          <w:szCs w:val="24"/>
        </w:rPr>
        <w:tab/>
        <w:t xml:space="preserve">В Стандарте развития конкуренции в субъектах Российской Федерации установлено, что </w:t>
      </w:r>
      <w:r w:rsidRPr="00CC732E">
        <w:rPr>
          <w:rFonts w:ascii="Times New Roman" w:eastAsia="Times New Roman" w:hAnsi="Times New Roman" w:cs="Times New Roman"/>
          <w:b/>
          <w:sz w:val="24"/>
          <w:szCs w:val="24"/>
        </w:rPr>
        <w:t xml:space="preserve">целевые показатели к 2016 году по доле </w:t>
      </w:r>
      <w:r w:rsidR="00FC4353" w:rsidRPr="00CC732E">
        <w:rPr>
          <w:rFonts w:ascii="Times New Roman" w:eastAsia="Times New Roman" w:hAnsi="Times New Roman" w:cs="Times New Roman"/>
          <w:b/>
          <w:sz w:val="24"/>
          <w:szCs w:val="24"/>
        </w:rPr>
        <w:t xml:space="preserve">частных </w:t>
      </w:r>
      <w:r w:rsidRPr="00CC732E">
        <w:rPr>
          <w:rFonts w:ascii="Times New Roman" w:eastAsia="Times New Roman" w:hAnsi="Times New Roman" w:cs="Times New Roman"/>
          <w:b/>
          <w:sz w:val="24"/>
          <w:szCs w:val="24"/>
        </w:rPr>
        <w:t>перевозчиков и доле маршрутов</w:t>
      </w:r>
      <w:r w:rsidR="00FC4353" w:rsidRPr="00CC732E">
        <w:rPr>
          <w:rFonts w:ascii="Times New Roman" w:eastAsia="Times New Roman" w:hAnsi="Times New Roman" w:cs="Times New Roman"/>
          <w:b/>
          <w:sz w:val="24"/>
          <w:szCs w:val="24"/>
        </w:rPr>
        <w:t>, обслуживаемых частными перевозчиками,</w:t>
      </w:r>
      <w:r w:rsidRPr="00CC732E">
        <w:rPr>
          <w:rFonts w:ascii="Times New Roman" w:eastAsia="Times New Roman" w:hAnsi="Times New Roman" w:cs="Times New Roman"/>
          <w:b/>
          <w:sz w:val="24"/>
          <w:szCs w:val="24"/>
        </w:rPr>
        <w:t xml:space="preserve"> должны составлять не менее 75%, по доле рейсов – не менее 50%. </w:t>
      </w:r>
    </w:p>
    <w:p w:rsidR="00D11651" w:rsidRDefault="00F667C5" w:rsidP="00276A39">
      <w:pPr>
        <w:spacing w:after="0" w:line="264" w:lineRule="auto"/>
        <w:ind w:firstLine="708"/>
        <w:jc w:val="both"/>
        <w:rPr>
          <w:rFonts w:ascii="Times New Roman" w:eastAsia="Times New Roman" w:hAnsi="Times New Roman" w:cs="Times New Roman"/>
          <w:sz w:val="18"/>
          <w:szCs w:val="18"/>
        </w:rPr>
      </w:pPr>
      <w:r w:rsidRPr="003F2BD3">
        <w:rPr>
          <w:rFonts w:ascii="Times New Roman" w:eastAsia="Times New Roman" w:hAnsi="Times New Roman" w:cs="Times New Roman"/>
          <w:sz w:val="24"/>
          <w:szCs w:val="24"/>
        </w:rPr>
        <w:lastRenderedPageBreak/>
        <w:t>П</w:t>
      </w:r>
      <w:r w:rsidR="0042205E" w:rsidRPr="003F2BD3">
        <w:rPr>
          <w:rFonts w:ascii="Times New Roman" w:eastAsia="Times New Roman" w:hAnsi="Times New Roman" w:cs="Times New Roman"/>
          <w:sz w:val="24"/>
          <w:szCs w:val="24"/>
        </w:rPr>
        <w:t>оказатели</w:t>
      </w:r>
      <w:r w:rsidR="00D11651" w:rsidRPr="003F2BD3">
        <w:rPr>
          <w:rFonts w:ascii="Times New Roman" w:eastAsia="Times New Roman" w:hAnsi="Times New Roman" w:cs="Times New Roman"/>
          <w:sz w:val="24"/>
          <w:szCs w:val="24"/>
        </w:rPr>
        <w:t xml:space="preserve"> рынка услуг по перевозке пассажиров (и багажа) по регулярным межмуниципальным автобусным маршрутам Курской области </w:t>
      </w:r>
      <w:r w:rsidRPr="003F2BD3">
        <w:rPr>
          <w:rFonts w:ascii="Times New Roman" w:eastAsia="Times New Roman" w:hAnsi="Times New Roman" w:cs="Times New Roman"/>
          <w:sz w:val="24"/>
          <w:szCs w:val="24"/>
        </w:rPr>
        <w:t>по состоянию на июл</w:t>
      </w:r>
      <w:r w:rsidR="00BB1790" w:rsidRPr="003F2BD3">
        <w:rPr>
          <w:rFonts w:ascii="Times New Roman" w:eastAsia="Times New Roman" w:hAnsi="Times New Roman" w:cs="Times New Roman"/>
          <w:sz w:val="24"/>
          <w:szCs w:val="24"/>
        </w:rPr>
        <w:t xml:space="preserve">ь </w:t>
      </w:r>
      <w:r w:rsidR="00D11651" w:rsidRPr="003F2BD3">
        <w:rPr>
          <w:rFonts w:ascii="Times New Roman" w:eastAsia="Times New Roman" w:hAnsi="Times New Roman" w:cs="Times New Roman"/>
          <w:sz w:val="24"/>
          <w:szCs w:val="24"/>
        </w:rPr>
        <w:t>2015 года</w:t>
      </w:r>
      <w:r w:rsidR="00BB1790" w:rsidRPr="003F2BD3">
        <w:rPr>
          <w:rFonts w:ascii="Times New Roman" w:eastAsia="Times New Roman" w:hAnsi="Times New Roman" w:cs="Times New Roman"/>
          <w:sz w:val="24"/>
          <w:szCs w:val="24"/>
        </w:rPr>
        <w:t xml:space="preserve"> представлены в таблице</w:t>
      </w:r>
      <w:r w:rsidR="00D11651" w:rsidRPr="003F2BD3">
        <w:rPr>
          <w:rFonts w:ascii="Times New Roman" w:eastAsia="Times New Roman" w:hAnsi="Times New Roman" w:cs="Times New Roman"/>
          <w:sz w:val="24"/>
          <w:szCs w:val="24"/>
        </w:rPr>
        <w:t>.</w:t>
      </w:r>
    </w:p>
    <w:p w:rsidR="00CC732E" w:rsidRPr="00CC732E" w:rsidRDefault="00CC732E" w:rsidP="00D11651">
      <w:pPr>
        <w:spacing w:after="0" w:line="240" w:lineRule="auto"/>
        <w:ind w:firstLine="708"/>
        <w:jc w:val="both"/>
        <w:rPr>
          <w:rFonts w:ascii="Times New Roman" w:eastAsia="Times New Roman" w:hAnsi="Times New Roman" w:cs="Times New Roman"/>
          <w:sz w:val="18"/>
          <w:szCs w:val="18"/>
        </w:rPr>
      </w:pPr>
    </w:p>
    <w:tbl>
      <w:tblPr>
        <w:tblStyle w:val="aa"/>
        <w:tblW w:w="0" w:type="auto"/>
        <w:tblLook w:val="01E0"/>
      </w:tblPr>
      <w:tblGrid>
        <w:gridCol w:w="1595"/>
        <w:gridCol w:w="1595"/>
        <w:gridCol w:w="1595"/>
        <w:gridCol w:w="1595"/>
        <w:gridCol w:w="1595"/>
        <w:gridCol w:w="1596"/>
      </w:tblGrid>
      <w:tr w:rsidR="00D11651" w:rsidRPr="00D11651" w:rsidTr="000365A2">
        <w:tc>
          <w:tcPr>
            <w:tcW w:w="3190" w:type="dxa"/>
            <w:gridSpan w:val="2"/>
          </w:tcPr>
          <w:p w:rsidR="00D11651" w:rsidRPr="00D11651" w:rsidRDefault="00D11651" w:rsidP="00D11651">
            <w:pPr>
              <w:jc w:val="both"/>
              <w:rPr>
                <w:sz w:val="18"/>
                <w:szCs w:val="18"/>
              </w:rPr>
            </w:pPr>
            <w:r w:rsidRPr="00D11651">
              <w:rPr>
                <w:sz w:val="18"/>
                <w:szCs w:val="18"/>
              </w:rPr>
              <w:t xml:space="preserve">Доля негосударственных </w:t>
            </w:r>
            <w:r w:rsidRPr="00D11651">
              <w:rPr>
                <w:i/>
                <w:sz w:val="18"/>
                <w:szCs w:val="18"/>
              </w:rPr>
              <w:t>перевозчиков</w:t>
            </w:r>
            <w:r w:rsidRPr="00D11651">
              <w:rPr>
                <w:sz w:val="18"/>
                <w:szCs w:val="18"/>
              </w:rPr>
              <w:t xml:space="preserve"> на регулярных межмуниципальных автобусных маршрутах от общего количества указанных перевозчиков,  %</w:t>
            </w:r>
          </w:p>
        </w:tc>
        <w:tc>
          <w:tcPr>
            <w:tcW w:w="3190" w:type="dxa"/>
            <w:gridSpan w:val="2"/>
          </w:tcPr>
          <w:p w:rsidR="00D11651" w:rsidRPr="00D11651" w:rsidRDefault="00D11651" w:rsidP="00D11651">
            <w:pPr>
              <w:jc w:val="both"/>
              <w:rPr>
                <w:sz w:val="18"/>
                <w:szCs w:val="18"/>
              </w:rPr>
            </w:pPr>
            <w:r w:rsidRPr="00D11651">
              <w:rPr>
                <w:sz w:val="18"/>
                <w:szCs w:val="18"/>
              </w:rPr>
              <w:t xml:space="preserve">Доля регулярных межмуниципальных автобусных </w:t>
            </w:r>
            <w:r w:rsidRPr="00D11651">
              <w:rPr>
                <w:i/>
                <w:sz w:val="18"/>
                <w:szCs w:val="18"/>
              </w:rPr>
              <w:t>маршрутов</w:t>
            </w:r>
            <w:r w:rsidRPr="00D11651">
              <w:rPr>
                <w:sz w:val="18"/>
                <w:szCs w:val="18"/>
              </w:rPr>
              <w:t>, на которых осуществляются перевозки пассажиров негосударственными перевозчиками, от общего количества указанных  маршрутов,  %</w:t>
            </w:r>
          </w:p>
        </w:tc>
        <w:tc>
          <w:tcPr>
            <w:tcW w:w="3191" w:type="dxa"/>
            <w:gridSpan w:val="2"/>
          </w:tcPr>
          <w:p w:rsidR="00D11651" w:rsidRPr="00D11651" w:rsidRDefault="00D11651" w:rsidP="00D11651">
            <w:pPr>
              <w:jc w:val="both"/>
              <w:rPr>
                <w:sz w:val="18"/>
                <w:szCs w:val="18"/>
              </w:rPr>
            </w:pPr>
            <w:r w:rsidRPr="00D11651">
              <w:rPr>
                <w:sz w:val="18"/>
                <w:szCs w:val="18"/>
              </w:rPr>
              <w:t xml:space="preserve">Доля </w:t>
            </w:r>
            <w:r w:rsidRPr="00BB1790">
              <w:rPr>
                <w:i/>
                <w:sz w:val="18"/>
                <w:szCs w:val="18"/>
              </w:rPr>
              <w:t>рейсов</w:t>
            </w:r>
            <w:r w:rsidRPr="00D11651">
              <w:rPr>
                <w:sz w:val="18"/>
                <w:szCs w:val="18"/>
              </w:rPr>
              <w:t>, осуществляемых негосударственными перевозчиками по регулярным межмуниципальным автобусным маршрутам от общего количества  указанных рейсов,  %</w:t>
            </w:r>
          </w:p>
        </w:tc>
      </w:tr>
      <w:tr w:rsidR="00D11651" w:rsidRPr="00D11651" w:rsidTr="000365A2">
        <w:tc>
          <w:tcPr>
            <w:tcW w:w="1595" w:type="dxa"/>
          </w:tcPr>
          <w:p w:rsidR="00D11651" w:rsidRPr="00D11651" w:rsidRDefault="00D11651" w:rsidP="00D11651">
            <w:pPr>
              <w:jc w:val="both"/>
            </w:pPr>
            <w:r w:rsidRPr="00D11651">
              <w:t>2014г.</w:t>
            </w:r>
          </w:p>
        </w:tc>
        <w:tc>
          <w:tcPr>
            <w:tcW w:w="1595" w:type="dxa"/>
          </w:tcPr>
          <w:p w:rsidR="00D11651" w:rsidRPr="00D11651" w:rsidRDefault="00D11651" w:rsidP="00D11651">
            <w:pPr>
              <w:jc w:val="both"/>
            </w:pPr>
            <w:r w:rsidRPr="00D11651">
              <w:t>1-е полугодие 2015 года</w:t>
            </w:r>
          </w:p>
        </w:tc>
        <w:tc>
          <w:tcPr>
            <w:tcW w:w="1595" w:type="dxa"/>
          </w:tcPr>
          <w:p w:rsidR="00D11651" w:rsidRPr="00D11651" w:rsidRDefault="00D11651" w:rsidP="00D11651">
            <w:pPr>
              <w:jc w:val="both"/>
            </w:pPr>
            <w:r w:rsidRPr="00D11651">
              <w:t>2014г.</w:t>
            </w:r>
          </w:p>
        </w:tc>
        <w:tc>
          <w:tcPr>
            <w:tcW w:w="1595" w:type="dxa"/>
          </w:tcPr>
          <w:p w:rsidR="00D11651" w:rsidRPr="00D11651" w:rsidRDefault="00D11651" w:rsidP="00D11651">
            <w:pPr>
              <w:jc w:val="both"/>
            </w:pPr>
            <w:r w:rsidRPr="00D11651">
              <w:t>1-е полугодие 2015 года</w:t>
            </w:r>
          </w:p>
        </w:tc>
        <w:tc>
          <w:tcPr>
            <w:tcW w:w="1595" w:type="dxa"/>
          </w:tcPr>
          <w:p w:rsidR="00D11651" w:rsidRPr="00D11651" w:rsidRDefault="00D11651" w:rsidP="00D11651">
            <w:pPr>
              <w:jc w:val="both"/>
            </w:pPr>
            <w:r w:rsidRPr="00D11651">
              <w:t>2014г.</w:t>
            </w:r>
          </w:p>
        </w:tc>
        <w:tc>
          <w:tcPr>
            <w:tcW w:w="1596" w:type="dxa"/>
          </w:tcPr>
          <w:p w:rsidR="00D11651" w:rsidRPr="00D11651" w:rsidRDefault="00D11651" w:rsidP="00D11651">
            <w:pPr>
              <w:jc w:val="both"/>
            </w:pPr>
            <w:r w:rsidRPr="00D11651">
              <w:t>1-е полугодие 2015года</w:t>
            </w:r>
          </w:p>
        </w:tc>
      </w:tr>
      <w:tr w:rsidR="00D11651" w:rsidRPr="00D11651" w:rsidTr="000365A2">
        <w:tc>
          <w:tcPr>
            <w:tcW w:w="1595" w:type="dxa"/>
          </w:tcPr>
          <w:p w:rsidR="00D11651" w:rsidRPr="00D11651" w:rsidRDefault="00D11651" w:rsidP="00D11651">
            <w:pPr>
              <w:jc w:val="both"/>
              <w:rPr>
                <w:sz w:val="28"/>
                <w:szCs w:val="28"/>
              </w:rPr>
            </w:pPr>
            <w:r w:rsidRPr="00D11651">
              <w:rPr>
                <w:sz w:val="28"/>
                <w:szCs w:val="28"/>
              </w:rPr>
              <w:t>76,5</w:t>
            </w:r>
          </w:p>
        </w:tc>
        <w:tc>
          <w:tcPr>
            <w:tcW w:w="1595" w:type="dxa"/>
          </w:tcPr>
          <w:p w:rsidR="00D11651" w:rsidRPr="00D11651" w:rsidRDefault="00D11651" w:rsidP="00D11651">
            <w:pPr>
              <w:jc w:val="both"/>
              <w:rPr>
                <w:sz w:val="28"/>
                <w:szCs w:val="28"/>
              </w:rPr>
            </w:pPr>
            <w:r w:rsidRPr="00D11651">
              <w:rPr>
                <w:sz w:val="28"/>
                <w:szCs w:val="28"/>
              </w:rPr>
              <w:t>76,5</w:t>
            </w:r>
          </w:p>
        </w:tc>
        <w:tc>
          <w:tcPr>
            <w:tcW w:w="1595" w:type="dxa"/>
          </w:tcPr>
          <w:p w:rsidR="00D11651" w:rsidRPr="00D11651" w:rsidRDefault="00D11651" w:rsidP="00D11651">
            <w:pPr>
              <w:jc w:val="both"/>
              <w:rPr>
                <w:sz w:val="28"/>
                <w:szCs w:val="28"/>
              </w:rPr>
            </w:pPr>
            <w:r w:rsidRPr="00D11651">
              <w:rPr>
                <w:sz w:val="28"/>
                <w:szCs w:val="28"/>
              </w:rPr>
              <w:t>48,9</w:t>
            </w:r>
          </w:p>
        </w:tc>
        <w:tc>
          <w:tcPr>
            <w:tcW w:w="1595" w:type="dxa"/>
          </w:tcPr>
          <w:p w:rsidR="00D11651" w:rsidRPr="00D11651" w:rsidRDefault="00D11651" w:rsidP="00D11651">
            <w:pPr>
              <w:jc w:val="both"/>
              <w:rPr>
                <w:sz w:val="28"/>
                <w:szCs w:val="28"/>
              </w:rPr>
            </w:pPr>
            <w:r w:rsidRPr="00D11651">
              <w:rPr>
                <w:sz w:val="28"/>
                <w:szCs w:val="28"/>
              </w:rPr>
              <w:t>49,6</w:t>
            </w:r>
          </w:p>
        </w:tc>
        <w:tc>
          <w:tcPr>
            <w:tcW w:w="1595" w:type="dxa"/>
          </w:tcPr>
          <w:p w:rsidR="00D11651" w:rsidRPr="00D11651" w:rsidRDefault="00D11651" w:rsidP="00D11651">
            <w:pPr>
              <w:jc w:val="both"/>
              <w:rPr>
                <w:sz w:val="28"/>
                <w:szCs w:val="28"/>
              </w:rPr>
            </w:pPr>
            <w:r w:rsidRPr="00D11651">
              <w:rPr>
                <w:sz w:val="28"/>
                <w:szCs w:val="28"/>
              </w:rPr>
              <w:t>47,8</w:t>
            </w:r>
          </w:p>
        </w:tc>
        <w:tc>
          <w:tcPr>
            <w:tcW w:w="1596" w:type="dxa"/>
          </w:tcPr>
          <w:p w:rsidR="00D11651" w:rsidRPr="00D11651" w:rsidRDefault="00D11651" w:rsidP="00D11651">
            <w:pPr>
              <w:jc w:val="both"/>
              <w:rPr>
                <w:sz w:val="28"/>
                <w:szCs w:val="28"/>
              </w:rPr>
            </w:pPr>
            <w:r w:rsidRPr="00D11651">
              <w:rPr>
                <w:sz w:val="28"/>
                <w:szCs w:val="28"/>
              </w:rPr>
              <w:t>49,3</w:t>
            </w:r>
          </w:p>
        </w:tc>
      </w:tr>
    </w:tbl>
    <w:p w:rsidR="00D11651" w:rsidRPr="003F2BD3" w:rsidRDefault="00D11651" w:rsidP="00276A39">
      <w:pPr>
        <w:spacing w:after="0" w:line="264" w:lineRule="auto"/>
        <w:ind w:firstLine="708"/>
        <w:jc w:val="both"/>
        <w:rPr>
          <w:rFonts w:ascii="Times New Roman" w:eastAsia="Times New Roman" w:hAnsi="Times New Roman" w:cs="Times New Roman"/>
          <w:sz w:val="24"/>
          <w:szCs w:val="24"/>
        </w:rPr>
      </w:pPr>
      <w:r w:rsidRPr="003F2BD3">
        <w:rPr>
          <w:rFonts w:ascii="Times New Roman" w:eastAsia="Times New Roman" w:hAnsi="Times New Roman" w:cs="Times New Roman"/>
          <w:sz w:val="24"/>
          <w:szCs w:val="24"/>
        </w:rPr>
        <w:t>Рассчитанные показатели свидетельствуют о развитой конкуренции на рынке услуг по перевозке пассажиров (и багажа) по регулярным межмуниципальным автобусным маршрутам Курской области.</w:t>
      </w:r>
    </w:p>
    <w:p w:rsidR="00D11651" w:rsidRPr="003F2BD3" w:rsidRDefault="0025386E" w:rsidP="00276A39">
      <w:pPr>
        <w:spacing w:after="0" w:line="264" w:lineRule="auto"/>
        <w:ind w:firstLine="708"/>
        <w:jc w:val="both"/>
        <w:rPr>
          <w:rFonts w:ascii="Times New Roman" w:eastAsia="Times New Roman" w:hAnsi="Times New Roman" w:cs="Times New Roman"/>
          <w:sz w:val="24"/>
          <w:szCs w:val="24"/>
        </w:rPr>
      </w:pPr>
      <w:r w:rsidRPr="003F2BD3">
        <w:rPr>
          <w:rFonts w:ascii="Times New Roman" w:eastAsia="Times New Roman" w:hAnsi="Times New Roman" w:cs="Times New Roman"/>
          <w:sz w:val="24"/>
          <w:szCs w:val="24"/>
        </w:rPr>
        <w:t>При этом</w:t>
      </w:r>
      <w:r w:rsidR="00D11651" w:rsidRPr="003F2BD3">
        <w:rPr>
          <w:rFonts w:ascii="Times New Roman" w:eastAsia="Times New Roman" w:hAnsi="Times New Roman" w:cs="Times New Roman"/>
          <w:sz w:val="24"/>
          <w:szCs w:val="24"/>
        </w:rPr>
        <w:t xml:space="preserve">,  несмотря на большую долю негосударственных перевозчиков на регулярных межмуниципальных автобусных маршрутах (более 75%), доли маршрутов и рейсов, осуществляемых негосударственными перевозчиками по регулярным межмуниципальным автобусным маршрутам составляют </w:t>
      </w:r>
      <w:r w:rsidRPr="003F2BD3">
        <w:rPr>
          <w:rFonts w:ascii="Times New Roman" w:eastAsia="Times New Roman" w:hAnsi="Times New Roman" w:cs="Times New Roman"/>
          <w:sz w:val="24"/>
          <w:szCs w:val="24"/>
        </w:rPr>
        <w:t xml:space="preserve">немногим </w:t>
      </w:r>
      <w:r w:rsidR="00D11651" w:rsidRPr="003F2BD3">
        <w:rPr>
          <w:rFonts w:ascii="Times New Roman" w:eastAsia="Times New Roman" w:hAnsi="Times New Roman" w:cs="Times New Roman"/>
          <w:sz w:val="24"/>
          <w:szCs w:val="24"/>
        </w:rPr>
        <w:t xml:space="preserve">менее 50%. </w:t>
      </w:r>
      <w:r w:rsidR="00D11651" w:rsidRPr="003F2BD3">
        <w:rPr>
          <w:rFonts w:ascii="Times New Roman" w:eastAsia="Times New Roman" w:hAnsi="Times New Roman" w:cs="Times New Roman"/>
          <w:i/>
          <w:sz w:val="24"/>
          <w:szCs w:val="24"/>
        </w:rPr>
        <w:t xml:space="preserve"> </w:t>
      </w:r>
      <w:r w:rsidR="00D11651" w:rsidRPr="003F2BD3">
        <w:rPr>
          <w:rFonts w:ascii="Times New Roman" w:eastAsia="Times New Roman" w:hAnsi="Times New Roman" w:cs="Times New Roman"/>
          <w:sz w:val="24"/>
          <w:szCs w:val="24"/>
        </w:rPr>
        <w:t xml:space="preserve">Частные перевозчики  не всегда соглашаются о осуществлять перевозки по отдаленным,  нерентабельным маршрутам, которые включаются в лоты при проведении конкурсов  на право заключения  договора на перевозку пассажиров по маршрутам регулярных перевозок в пригородном и межмуниципальном сообщении Пассажирские перевозки на таких маршрутах (их более половины от общего количества) осуществляют государственные перевозчики, при поддержке органов государственной власти и местного самоуправления. </w:t>
      </w:r>
    </w:p>
    <w:p w:rsidR="00D11651" w:rsidRPr="003F2BD3" w:rsidRDefault="00D11651" w:rsidP="00276A39">
      <w:pPr>
        <w:spacing w:after="0" w:line="264" w:lineRule="auto"/>
        <w:jc w:val="both"/>
        <w:rPr>
          <w:rFonts w:ascii="Times New Roman" w:eastAsia="Times New Roman" w:hAnsi="Times New Roman" w:cs="Times New Roman"/>
          <w:sz w:val="24"/>
          <w:szCs w:val="24"/>
        </w:rPr>
      </w:pPr>
      <w:r w:rsidRPr="003F2BD3">
        <w:rPr>
          <w:rFonts w:ascii="Times New Roman" w:eastAsia="Times New Roman" w:hAnsi="Times New Roman" w:cs="Times New Roman"/>
          <w:sz w:val="24"/>
          <w:szCs w:val="24"/>
        </w:rPr>
        <w:tab/>
        <w:t xml:space="preserve">Можно выделить следующие барьеры входа негосударственных перевозчиков на рынок. </w:t>
      </w:r>
    </w:p>
    <w:p w:rsidR="00D11651" w:rsidRPr="003F2BD3" w:rsidRDefault="00D11651" w:rsidP="00276A39">
      <w:pPr>
        <w:spacing w:after="0" w:line="264" w:lineRule="auto"/>
        <w:ind w:firstLine="708"/>
        <w:jc w:val="both"/>
        <w:rPr>
          <w:rFonts w:ascii="Times New Roman" w:eastAsia="Times New Roman" w:hAnsi="Times New Roman" w:cs="Times New Roman"/>
          <w:sz w:val="24"/>
          <w:szCs w:val="24"/>
        </w:rPr>
      </w:pPr>
      <w:r w:rsidRPr="003F2BD3">
        <w:rPr>
          <w:rFonts w:ascii="Times New Roman" w:eastAsia="Times New Roman" w:hAnsi="Times New Roman" w:cs="Times New Roman"/>
          <w:sz w:val="24"/>
          <w:szCs w:val="24"/>
        </w:rPr>
        <w:t xml:space="preserve">Недостаточное финансирование содержания и развития транспортной инфраструктуры на уровне межмуниципальных маршрутов и, как следствие, отсутствие  транспортной  доступности  для жителей всех населенных пунктов является одним из существенных барьеров, сдерживающих развитие исследуемого рынка. </w:t>
      </w:r>
    </w:p>
    <w:p w:rsidR="00D11651" w:rsidRPr="003F2BD3" w:rsidRDefault="00D11651" w:rsidP="00276A39">
      <w:pPr>
        <w:spacing w:after="0" w:line="264" w:lineRule="auto"/>
        <w:jc w:val="both"/>
        <w:rPr>
          <w:rFonts w:ascii="Times New Roman" w:eastAsia="Times New Roman" w:hAnsi="Times New Roman" w:cs="Times New Roman"/>
          <w:sz w:val="24"/>
          <w:szCs w:val="24"/>
        </w:rPr>
      </w:pPr>
      <w:r w:rsidRPr="003F2BD3">
        <w:rPr>
          <w:rFonts w:ascii="Times New Roman" w:eastAsia="Times New Roman" w:hAnsi="Times New Roman" w:cs="Times New Roman"/>
          <w:sz w:val="24"/>
          <w:szCs w:val="24"/>
        </w:rPr>
        <w:tab/>
        <w:t xml:space="preserve">В настоящее время транспортно-эксплуатационное состояние сети автомобильных дорог общего пользования межмуниципального значения на территории области не может считаться </w:t>
      </w:r>
      <w:r w:rsidR="00D46878" w:rsidRPr="003F2BD3">
        <w:rPr>
          <w:rFonts w:ascii="Times New Roman" w:eastAsia="Times New Roman" w:hAnsi="Times New Roman" w:cs="Times New Roman"/>
          <w:sz w:val="24"/>
          <w:szCs w:val="24"/>
        </w:rPr>
        <w:t xml:space="preserve">полностью </w:t>
      </w:r>
      <w:r w:rsidRPr="003F2BD3">
        <w:rPr>
          <w:rFonts w:ascii="Times New Roman" w:eastAsia="Times New Roman" w:hAnsi="Times New Roman" w:cs="Times New Roman"/>
          <w:sz w:val="24"/>
          <w:szCs w:val="24"/>
        </w:rPr>
        <w:t xml:space="preserve">удовлетворительным. Есть населенные пункты в отдельных районах, которые не имеют круглогодичной связи с сетью автомобильных дорог общего пользования по автомобильным дорогам с твердым покрытием. </w:t>
      </w:r>
      <w:r w:rsidR="00D46878" w:rsidRPr="003F2BD3">
        <w:rPr>
          <w:rFonts w:ascii="Times New Roman" w:eastAsia="Times New Roman" w:hAnsi="Times New Roman" w:cs="Times New Roman"/>
          <w:sz w:val="24"/>
          <w:szCs w:val="24"/>
        </w:rPr>
        <w:t>А</w:t>
      </w:r>
      <w:r w:rsidR="00913F04" w:rsidRPr="003F2BD3">
        <w:rPr>
          <w:rFonts w:ascii="Times New Roman" w:eastAsia="Times New Roman" w:hAnsi="Times New Roman" w:cs="Times New Roman"/>
          <w:sz w:val="24"/>
          <w:szCs w:val="24"/>
        </w:rPr>
        <w:t>в</w:t>
      </w:r>
      <w:r w:rsidRPr="003F2BD3">
        <w:rPr>
          <w:rFonts w:ascii="Times New Roman" w:eastAsia="Times New Roman" w:hAnsi="Times New Roman" w:cs="Times New Roman"/>
          <w:sz w:val="24"/>
          <w:szCs w:val="24"/>
        </w:rPr>
        <w:t>тодорог</w:t>
      </w:r>
      <w:r w:rsidR="006B5442" w:rsidRPr="003F2BD3">
        <w:rPr>
          <w:rFonts w:ascii="Times New Roman" w:eastAsia="Times New Roman" w:hAnsi="Times New Roman" w:cs="Times New Roman"/>
          <w:sz w:val="24"/>
          <w:szCs w:val="24"/>
        </w:rPr>
        <w:t>и</w:t>
      </w:r>
      <w:r w:rsidRPr="003F2BD3">
        <w:rPr>
          <w:rFonts w:ascii="Times New Roman" w:eastAsia="Times New Roman" w:hAnsi="Times New Roman" w:cs="Times New Roman"/>
          <w:sz w:val="24"/>
          <w:szCs w:val="24"/>
        </w:rPr>
        <w:t xml:space="preserve"> межмуниципального значения имеют высокую степень износа и низкую пропускную способность. </w:t>
      </w:r>
    </w:p>
    <w:p w:rsidR="00D11651" w:rsidRPr="003F2BD3" w:rsidRDefault="00303EE4" w:rsidP="00276A39">
      <w:pPr>
        <w:spacing w:after="0" w:line="264" w:lineRule="auto"/>
        <w:ind w:firstLine="708"/>
        <w:jc w:val="both"/>
        <w:rPr>
          <w:rFonts w:ascii="Times New Roman" w:eastAsia="Times New Roman" w:hAnsi="Times New Roman" w:cs="Times New Roman"/>
          <w:sz w:val="24"/>
          <w:szCs w:val="24"/>
        </w:rPr>
      </w:pPr>
      <w:r w:rsidRPr="003F2BD3">
        <w:rPr>
          <w:rFonts w:ascii="Times New Roman" w:eastAsia="Times New Roman" w:hAnsi="Times New Roman" w:cs="Times New Roman"/>
          <w:sz w:val="24"/>
          <w:szCs w:val="24"/>
        </w:rPr>
        <w:t>При проведении к</w:t>
      </w:r>
      <w:r w:rsidR="00D11651" w:rsidRPr="003F2BD3">
        <w:rPr>
          <w:rFonts w:ascii="Times New Roman" w:eastAsia="Times New Roman" w:hAnsi="Times New Roman" w:cs="Times New Roman"/>
          <w:sz w:val="24"/>
          <w:szCs w:val="24"/>
        </w:rPr>
        <w:t>онкурс</w:t>
      </w:r>
      <w:r w:rsidRPr="003F2BD3">
        <w:rPr>
          <w:rFonts w:ascii="Times New Roman" w:eastAsia="Times New Roman" w:hAnsi="Times New Roman" w:cs="Times New Roman"/>
          <w:sz w:val="24"/>
          <w:szCs w:val="24"/>
        </w:rPr>
        <w:t>ов</w:t>
      </w:r>
      <w:r w:rsidR="00D11651" w:rsidRPr="003F2BD3">
        <w:rPr>
          <w:rFonts w:ascii="Times New Roman" w:eastAsia="Times New Roman" w:hAnsi="Times New Roman" w:cs="Times New Roman"/>
          <w:sz w:val="24"/>
          <w:szCs w:val="24"/>
        </w:rPr>
        <w:t xml:space="preserve"> на право заключения договора на осуществление транспортного обслуживания населения автомобильным транспортом по маршрутам регулярных перевозок в пригородн</w:t>
      </w:r>
      <w:r w:rsidR="003E5DD5" w:rsidRPr="003F2BD3">
        <w:rPr>
          <w:rFonts w:ascii="Times New Roman" w:eastAsia="Times New Roman" w:hAnsi="Times New Roman" w:cs="Times New Roman"/>
          <w:sz w:val="24"/>
          <w:szCs w:val="24"/>
        </w:rPr>
        <w:t>ом и межмуниципальном сообщении,</w:t>
      </w:r>
      <w:r w:rsidR="00D11651" w:rsidRPr="003F2BD3">
        <w:rPr>
          <w:rFonts w:ascii="Times New Roman" w:eastAsia="Times New Roman" w:hAnsi="Times New Roman" w:cs="Times New Roman"/>
          <w:sz w:val="24"/>
          <w:szCs w:val="24"/>
        </w:rPr>
        <w:t xml:space="preserve"> </w:t>
      </w:r>
      <w:r w:rsidR="003E5DD5" w:rsidRPr="003F2BD3">
        <w:rPr>
          <w:rFonts w:ascii="Times New Roman" w:eastAsia="Times New Roman" w:hAnsi="Times New Roman" w:cs="Times New Roman"/>
          <w:sz w:val="24"/>
          <w:szCs w:val="24"/>
        </w:rPr>
        <w:t>к</w:t>
      </w:r>
      <w:r w:rsidR="00D11651" w:rsidRPr="003F2BD3">
        <w:rPr>
          <w:rFonts w:ascii="Times New Roman" w:eastAsia="Times New Roman" w:hAnsi="Times New Roman" w:cs="Times New Roman"/>
          <w:sz w:val="24"/>
          <w:szCs w:val="24"/>
        </w:rPr>
        <w:t>ак правило,  в лоты объединяют несколько маршрутов, часть из которых является нерентабельной для большинства частных перевозчиков. В результате многие конкурсы признаются  несостоявшимися (отсутствие заявок).</w:t>
      </w:r>
    </w:p>
    <w:p w:rsidR="00D11651" w:rsidRPr="003F2BD3" w:rsidRDefault="00D11651" w:rsidP="00276A39">
      <w:pPr>
        <w:spacing w:after="0" w:line="264" w:lineRule="auto"/>
        <w:ind w:firstLine="708"/>
        <w:jc w:val="both"/>
        <w:rPr>
          <w:rFonts w:ascii="Times New Roman" w:eastAsia="Times New Roman" w:hAnsi="Times New Roman" w:cs="Times New Roman"/>
          <w:sz w:val="24"/>
          <w:szCs w:val="24"/>
        </w:rPr>
      </w:pPr>
      <w:r w:rsidRPr="003F2BD3">
        <w:rPr>
          <w:rFonts w:ascii="Times New Roman" w:eastAsia="Times New Roman" w:hAnsi="Times New Roman" w:cs="Times New Roman"/>
          <w:sz w:val="24"/>
          <w:szCs w:val="24"/>
        </w:rPr>
        <w:t>Сохра</w:t>
      </w:r>
      <w:r w:rsidR="003E5DD5" w:rsidRPr="003F2BD3">
        <w:rPr>
          <w:rFonts w:ascii="Times New Roman" w:eastAsia="Times New Roman" w:hAnsi="Times New Roman" w:cs="Times New Roman"/>
          <w:sz w:val="24"/>
          <w:szCs w:val="24"/>
        </w:rPr>
        <w:t>няется</w:t>
      </w:r>
      <w:r w:rsidRPr="003F2BD3">
        <w:rPr>
          <w:rFonts w:ascii="Times New Roman" w:eastAsia="Times New Roman" w:hAnsi="Times New Roman" w:cs="Times New Roman"/>
          <w:sz w:val="24"/>
          <w:szCs w:val="24"/>
        </w:rPr>
        <w:t xml:space="preserve"> прав</w:t>
      </w:r>
      <w:r w:rsidR="00E926AA" w:rsidRPr="003F2BD3">
        <w:rPr>
          <w:rFonts w:ascii="Times New Roman" w:eastAsia="Times New Roman" w:hAnsi="Times New Roman" w:cs="Times New Roman"/>
          <w:sz w:val="24"/>
          <w:szCs w:val="24"/>
        </w:rPr>
        <w:t>о</w:t>
      </w:r>
      <w:r w:rsidRPr="003F2BD3">
        <w:rPr>
          <w:rFonts w:ascii="Times New Roman" w:eastAsia="Times New Roman" w:hAnsi="Times New Roman" w:cs="Times New Roman"/>
          <w:sz w:val="24"/>
          <w:szCs w:val="24"/>
        </w:rPr>
        <w:t xml:space="preserve"> </w:t>
      </w:r>
      <w:r w:rsidR="005F46A4" w:rsidRPr="003F2BD3">
        <w:rPr>
          <w:rFonts w:ascii="Times New Roman" w:eastAsia="Times New Roman" w:hAnsi="Times New Roman" w:cs="Times New Roman"/>
          <w:sz w:val="24"/>
          <w:szCs w:val="24"/>
        </w:rPr>
        <w:t xml:space="preserve">льготного </w:t>
      </w:r>
      <w:r w:rsidRPr="003F2BD3">
        <w:rPr>
          <w:rFonts w:ascii="Times New Roman" w:eastAsia="Times New Roman" w:hAnsi="Times New Roman" w:cs="Times New Roman"/>
          <w:sz w:val="24"/>
          <w:szCs w:val="24"/>
        </w:rPr>
        <w:t>проезда в транспорте общего пользования по единому социальному месячному проездному билету 26 категориям граждан</w:t>
      </w:r>
      <w:r w:rsidR="005F46A4" w:rsidRPr="003F2BD3">
        <w:rPr>
          <w:rFonts w:ascii="Times New Roman" w:eastAsia="Times New Roman" w:hAnsi="Times New Roman" w:cs="Times New Roman"/>
          <w:sz w:val="24"/>
          <w:szCs w:val="24"/>
        </w:rPr>
        <w:t>,</w:t>
      </w:r>
      <w:r w:rsidRPr="003F2BD3">
        <w:rPr>
          <w:rFonts w:ascii="Times New Roman" w:eastAsia="Times New Roman" w:hAnsi="Times New Roman" w:cs="Times New Roman"/>
          <w:sz w:val="24"/>
          <w:szCs w:val="24"/>
        </w:rPr>
        <w:t xml:space="preserve"> сезонны</w:t>
      </w:r>
      <w:r w:rsidR="005F46A4" w:rsidRPr="003F2BD3">
        <w:rPr>
          <w:rFonts w:ascii="Times New Roman" w:eastAsia="Times New Roman" w:hAnsi="Times New Roman" w:cs="Times New Roman"/>
          <w:sz w:val="24"/>
          <w:szCs w:val="24"/>
        </w:rPr>
        <w:t>е</w:t>
      </w:r>
      <w:r w:rsidRPr="003F2BD3">
        <w:rPr>
          <w:rFonts w:ascii="Times New Roman" w:eastAsia="Times New Roman" w:hAnsi="Times New Roman" w:cs="Times New Roman"/>
          <w:sz w:val="24"/>
          <w:szCs w:val="24"/>
        </w:rPr>
        <w:t xml:space="preserve"> перевозок пассажиров к садово-огородным участкам на 37 маршрутах, где также действует право проезда по единому социальному месячному проездному билету. </w:t>
      </w:r>
      <w:r w:rsidRPr="003F2BD3">
        <w:rPr>
          <w:rFonts w:ascii="Times New Roman" w:eastAsia="Times New Roman" w:hAnsi="Times New Roman" w:cs="Times New Roman"/>
          <w:sz w:val="24"/>
          <w:szCs w:val="24"/>
        </w:rPr>
        <w:lastRenderedPageBreak/>
        <w:t xml:space="preserve">Недополученные доходы возмещаются транспортным предприятиям из областного бюджета. </w:t>
      </w:r>
    </w:p>
    <w:p w:rsidR="003F2BD3" w:rsidRPr="003F2BD3" w:rsidRDefault="00D11651" w:rsidP="00276A39">
      <w:pPr>
        <w:spacing w:after="0" w:line="264" w:lineRule="auto"/>
        <w:ind w:firstLine="708"/>
        <w:jc w:val="both"/>
        <w:rPr>
          <w:rFonts w:ascii="Times New Roman" w:eastAsia="Times New Roman" w:hAnsi="Times New Roman" w:cs="Times New Roman"/>
          <w:sz w:val="24"/>
          <w:szCs w:val="24"/>
        </w:rPr>
      </w:pPr>
      <w:r w:rsidRPr="003F2BD3">
        <w:rPr>
          <w:rFonts w:ascii="Times New Roman" w:eastAsia="Times New Roman" w:hAnsi="Times New Roman" w:cs="Times New Roman"/>
          <w:sz w:val="24"/>
          <w:szCs w:val="24"/>
        </w:rPr>
        <w:t>Актуальной остается проблема выработки единой экологической политики, направленной на снижение уровня негативного воздействия автомобилизации на окружающую среду и здоровье населения. Необходимо повышение экологической бе</w:t>
      </w:r>
      <w:r w:rsidR="005F46A4" w:rsidRPr="003F2BD3">
        <w:rPr>
          <w:rFonts w:ascii="Times New Roman" w:eastAsia="Times New Roman" w:hAnsi="Times New Roman" w:cs="Times New Roman"/>
          <w:sz w:val="24"/>
          <w:szCs w:val="24"/>
        </w:rPr>
        <w:t>зопасности транспортных средств,</w:t>
      </w:r>
      <w:r w:rsidRPr="003F2BD3">
        <w:rPr>
          <w:rFonts w:ascii="Times New Roman" w:eastAsia="Times New Roman" w:hAnsi="Times New Roman" w:cs="Times New Roman"/>
          <w:sz w:val="24"/>
          <w:szCs w:val="24"/>
        </w:rPr>
        <w:t xml:space="preserve"> </w:t>
      </w:r>
      <w:r w:rsidR="005F46A4" w:rsidRPr="003F2BD3">
        <w:rPr>
          <w:rFonts w:ascii="Times New Roman" w:eastAsia="Times New Roman" w:hAnsi="Times New Roman" w:cs="Times New Roman"/>
          <w:sz w:val="24"/>
          <w:szCs w:val="24"/>
        </w:rPr>
        <w:t>у</w:t>
      </w:r>
      <w:r w:rsidRPr="003F2BD3">
        <w:rPr>
          <w:rFonts w:ascii="Times New Roman" w:eastAsia="Times New Roman" w:hAnsi="Times New Roman" w:cs="Times New Roman"/>
          <w:sz w:val="24"/>
          <w:szCs w:val="24"/>
        </w:rPr>
        <w:t xml:space="preserve">лучшение качества моторного топлива, применение альтернативных видов, включая природный газ. При проведении конкурсов на городских и пригородных маршрутах необходимо отдавать предпочтение перевозчикам, использующим более экологичные автобусы и предоставляющим более высокий уровень сервиса. </w:t>
      </w:r>
    </w:p>
    <w:p w:rsidR="00A870D6" w:rsidRPr="00C91D3D" w:rsidRDefault="00A870D6" w:rsidP="00276A39">
      <w:pPr>
        <w:spacing w:after="0" w:line="264" w:lineRule="auto"/>
        <w:ind w:firstLine="708"/>
        <w:jc w:val="both"/>
        <w:rPr>
          <w:rFonts w:ascii="Times New Roman" w:eastAsia="Times New Roman" w:hAnsi="Times New Roman" w:cs="Times New Roman"/>
          <w:sz w:val="24"/>
          <w:szCs w:val="24"/>
        </w:rPr>
      </w:pPr>
    </w:p>
    <w:p w:rsidR="00A870D6" w:rsidRPr="00EC5181" w:rsidRDefault="00D83F92" w:rsidP="00276A39">
      <w:pPr>
        <w:spacing w:after="0" w:line="264" w:lineRule="auto"/>
        <w:jc w:val="both"/>
        <w:rPr>
          <w:rFonts w:ascii="Times New Roman" w:eastAsia="Times New Roman" w:hAnsi="Times New Roman" w:cs="Times New Roman"/>
          <w:b/>
          <w:sz w:val="24"/>
          <w:szCs w:val="24"/>
        </w:rPr>
      </w:pPr>
      <w:r w:rsidRPr="00EC5181">
        <w:rPr>
          <w:rFonts w:ascii="Times New Roman" w:eastAsia="Times New Roman" w:hAnsi="Times New Roman" w:cs="Times New Roman"/>
          <w:b/>
          <w:sz w:val="24"/>
          <w:szCs w:val="24"/>
        </w:rPr>
        <w:t xml:space="preserve">5.3. Анализ </w:t>
      </w:r>
      <w:r w:rsidRPr="00EC5181">
        <w:rPr>
          <w:rFonts w:ascii="Times New Roman" w:hAnsi="Times New Roman" w:cs="Times New Roman"/>
          <w:b/>
          <w:sz w:val="24"/>
          <w:szCs w:val="24"/>
        </w:rPr>
        <w:t xml:space="preserve">рынка услуг жилищно-коммунального хозяйства </w:t>
      </w:r>
      <w:r w:rsidR="00EC5181" w:rsidRPr="00EC5181">
        <w:rPr>
          <w:rFonts w:ascii="Times New Roman" w:hAnsi="Times New Roman" w:cs="Times New Roman"/>
          <w:b/>
          <w:sz w:val="24"/>
          <w:szCs w:val="24"/>
        </w:rPr>
        <w:t>г. Курска 2014-2015 годы.</w:t>
      </w:r>
    </w:p>
    <w:p w:rsidR="00D83F92" w:rsidRPr="008273C8" w:rsidRDefault="00D83F92" w:rsidP="00276A39">
      <w:pPr>
        <w:spacing w:after="0" w:line="264" w:lineRule="auto"/>
        <w:ind w:firstLine="708"/>
        <w:jc w:val="both"/>
        <w:rPr>
          <w:rFonts w:ascii="Times New Roman" w:hAnsi="Times New Roman" w:cs="Times New Roman"/>
          <w:sz w:val="24"/>
          <w:szCs w:val="24"/>
        </w:rPr>
      </w:pPr>
      <w:r w:rsidRPr="008273C8">
        <w:rPr>
          <w:rFonts w:ascii="Times New Roman" w:hAnsi="Times New Roman" w:cs="Times New Roman"/>
          <w:sz w:val="24"/>
          <w:szCs w:val="24"/>
        </w:rPr>
        <w:t xml:space="preserve">В соответствии со Стандартом развития конкуренции в субъектах  РФ для рынка услуг жилищно-коммунального хозяйства установлен </w:t>
      </w:r>
      <w:r w:rsidRPr="008273C8">
        <w:rPr>
          <w:rFonts w:ascii="Times New Roman" w:hAnsi="Times New Roman" w:cs="Times New Roman"/>
          <w:b/>
          <w:sz w:val="24"/>
          <w:szCs w:val="24"/>
        </w:rPr>
        <w:t xml:space="preserve">целевой </w:t>
      </w:r>
      <w:r w:rsidR="00CF6402" w:rsidRPr="008273C8">
        <w:rPr>
          <w:rFonts w:ascii="Times New Roman" w:hAnsi="Times New Roman" w:cs="Times New Roman"/>
          <w:b/>
          <w:sz w:val="24"/>
          <w:szCs w:val="24"/>
        </w:rPr>
        <w:t>пок</w:t>
      </w:r>
      <w:r w:rsidRPr="008273C8">
        <w:rPr>
          <w:rFonts w:ascii="Times New Roman" w:hAnsi="Times New Roman" w:cs="Times New Roman"/>
          <w:b/>
          <w:sz w:val="24"/>
          <w:szCs w:val="24"/>
        </w:rPr>
        <w:t>азатель:</w:t>
      </w:r>
      <w:r w:rsidRPr="008273C8">
        <w:rPr>
          <w:rFonts w:ascii="Times New Roman" w:hAnsi="Times New Roman" w:cs="Times New Roman"/>
          <w:sz w:val="24"/>
          <w:szCs w:val="24"/>
        </w:rPr>
        <w:t xml:space="preserve"> </w:t>
      </w:r>
      <w:r w:rsidRPr="008273C8">
        <w:rPr>
          <w:rFonts w:ascii="Times New Roman" w:hAnsi="Times New Roman" w:cs="Times New Roman"/>
          <w:b/>
          <w:sz w:val="24"/>
          <w:szCs w:val="24"/>
        </w:rPr>
        <w:t>доля</w:t>
      </w:r>
      <w:r w:rsidRPr="008273C8">
        <w:rPr>
          <w:rFonts w:ascii="Times New Roman" w:hAnsi="Times New Roman" w:cs="Times New Roman"/>
          <w:sz w:val="24"/>
          <w:szCs w:val="24"/>
        </w:rPr>
        <w:t xml:space="preserve"> </w:t>
      </w:r>
      <w:r w:rsidRPr="008273C8">
        <w:rPr>
          <w:rFonts w:ascii="Times New Roman" w:hAnsi="Times New Roman" w:cs="Times New Roman"/>
          <w:b/>
          <w:sz w:val="24"/>
          <w:szCs w:val="24"/>
        </w:rPr>
        <w:t>негосударственных (немуниципальных) управляющих организаций</w:t>
      </w:r>
      <w:r w:rsidRPr="008273C8">
        <w:rPr>
          <w:rFonts w:ascii="Times New Roman" w:hAnsi="Times New Roman" w:cs="Times New Roman"/>
          <w:sz w:val="24"/>
          <w:szCs w:val="24"/>
        </w:rPr>
        <w:t xml:space="preserve"> от общего числа управляющих организаций, которые осуществляют деятельность по управлению многоквартирными домами в населенных пунктах с численностью населения  более 100 тыс. жителей в субъекте Российской Федерации, </w:t>
      </w:r>
      <w:r w:rsidRPr="008273C8">
        <w:rPr>
          <w:rFonts w:ascii="Times New Roman" w:hAnsi="Times New Roman" w:cs="Times New Roman"/>
          <w:b/>
          <w:sz w:val="24"/>
          <w:szCs w:val="24"/>
        </w:rPr>
        <w:t>к 2016 году - 90%.</w:t>
      </w:r>
    </w:p>
    <w:p w:rsidR="00D75DAC" w:rsidRPr="008273C8" w:rsidRDefault="00D83F92" w:rsidP="00276A39">
      <w:pPr>
        <w:spacing w:after="0" w:line="264" w:lineRule="auto"/>
        <w:ind w:firstLine="708"/>
        <w:jc w:val="both"/>
        <w:rPr>
          <w:rFonts w:ascii="Times New Roman" w:hAnsi="Times New Roman" w:cs="Times New Roman"/>
          <w:sz w:val="24"/>
          <w:szCs w:val="24"/>
        </w:rPr>
      </w:pPr>
      <w:r w:rsidRPr="008273C8">
        <w:rPr>
          <w:rFonts w:ascii="Times New Roman" w:hAnsi="Times New Roman" w:cs="Times New Roman"/>
          <w:sz w:val="24"/>
          <w:szCs w:val="24"/>
        </w:rPr>
        <w:t>На территории Курской области расположен один город с населением более 100 тыс.</w:t>
      </w:r>
      <w:r w:rsidR="007F2E8E">
        <w:rPr>
          <w:rFonts w:ascii="Times New Roman" w:hAnsi="Times New Roman" w:cs="Times New Roman"/>
          <w:sz w:val="24"/>
          <w:szCs w:val="24"/>
        </w:rPr>
        <w:t xml:space="preserve"> </w:t>
      </w:r>
      <w:r w:rsidRPr="008273C8">
        <w:rPr>
          <w:rFonts w:ascii="Times New Roman" w:hAnsi="Times New Roman" w:cs="Times New Roman"/>
          <w:sz w:val="24"/>
          <w:szCs w:val="24"/>
        </w:rPr>
        <w:t>человек – г.</w:t>
      </w:r>
      <w:r w:rsidR="008273C8">
        <w:rPr>
          <w:rFonts w:ascii="Times New Roman" w:hAnsi="Times New Roman" w:cs="Times New Roman"/>
          <w:sz w:val="24"/>
          <w:szCs w:val="24"/>
        </w:rPr>
        <w:t xml:space="preserve"> </w:t>
      </w:r>
      <w:r w:rsidRPr="008273C8">
        <w:rPr>
          <w:rFonts w:ascii="Times New Roman" w:hAnsi="Times New Roman" w:cs="Times New Roman"/>
          <w:sz w:val="24"/>
          <w:szCs w:val="24"/>
        </w:rPr>
        <w:t>Курск. Управление многоквартирными домами в городе Курске осуществляется только частными управляющими организациями</w:t>
      </w:r>
      <w:r w:rsidR="002F07BF" w:rsidRPr="008273C8">
        <w:rPr>
          <w:rFonts w:ascii="Times New Roman" w:hAnsi="Times New Roman" w:cs="Times New Roman"/>
          <w:sz w:val="24"/>
          <w:szCs w:val="24"/>
        </w:rPr>
        <w:t xml:space="preserve"> (более 50 организаций),</w:t>
      </w:r>
      <w:r w:rsidR="00D75DAC" w:rsidRPr="008273C8">
        <w:rPr>
          <w:rFonts w:ascii="Times New Roman" w:hAnsi="Times New Roman" w:cs="Times New Roman"/>
          <w:sz w:val="24"/>
          <w:szCs w:val="24"/>
        </w:rPr>
        <w:t xml:space="preserve"> т.е. </w:t>
      </w:r>
      <w:r w:rsidR="00D75DAC" w:rsidRPr="008273C8">
        <w:rPr>
          <w:rFonts w:ascii="Times New Roman" w:hAnsi="Times New Roman" w:cs="Times New Roman"/>
          <w:b/>
          <w:sz w:val="24"/>
          <w:szCs w:val="24"/>
        </w:rPr>
        <w:t>достигнут показатель 100%, что превышает целевой.</w:t>
      </w:r>
      <w:r w:rsidRPr="008273C8">
        <w:rPr>
          <w:rFonts w:ascii="Times New Roman" w:hAnsi="Times New Roman" w:cs="Times New Roman"/>
          <w:sz w:val="24"/>
          <w:szCs w:val="24"/>
        </w:rPr>
        <w:t xml:space="preserve">  </w:t>
      </w:r>
    </w:p>
    <w:p w:rsidR="00A870D6" w:rsidRDefault="000365A2" w:rsidP="00276A39">
      <w:pPr>
        <w:spacing w:after="0" w:line="264"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рынке существует высокий уровень конкуренции, </w:t>
      </w:r>
      <w:r w:rsidR="00DA432A">
        <w:rPr>
          <w:rFonts w:ascii="Times New Roman" w:eastAsia="Times New Roman" w:hAnsi="Times New Roman" w:cs="Times New Roman"/>
          <w:sz w:val="24"/>
          <w:szCs w:val="24"/>
        </w:rPr>
        <w:t xml:space="preserve">в этой связи </w:t>
      </w:r>
      <w:r>
        <w:rPr>
          <w:rFonts w:ascii="Times New Roman" w:eastAsia="Times New Roman" w:hAnsi="Times New Roman" w:cs="Times New Roman"/>
          <w:sz w:val="24"/>
          <w:szCs w:val="24"/>
        </w:rPr>
        <w:t xml:space="preserve">в 2015 году управлением неоднократно пресекались случаи недобросовестной конкуренции управляющих организаций. После введения в 2015 году лицензирования деятельности </w:t>
      </w:r>
      <w:r w:rsidR="00EF7A2D">
        <w:rPr>
          <w:rFonts w:ascii="Times New Roman" w:eastAsia="Times New Roman" w:hAnsi="Times New Roman" w:cs="Times New Roman"/>
          <w:sz w:val="24"/>
          <w:szCs w:val="24"/>
        </w:rPr>
        <w:t>по управлению многоквартирными домами</w:t>
      </w:r>
      <w:r>
        <w:rPr>
          <w:rFonts w:ascii="Times New Roman" w:eastAsia="Times New Roman" w:hAnsi="Times New Roman" w:cs="Times New Roman"/>
          <w:sz w:val="24"/>
          <w:szCs w:val="24"/>
        </w:rPr>
        <w:t xml:space="preserve"> </w:t>
      </w:r>
      <w:r w:rsidR="00DA432A">
        <w:rPr>
          <w:rFonts w:ascii="Times New Roman" w:eastAsia="Times New Roman" w:hAnsi="Times New Roman" w:cs="Times New Roman"/>
          <w:sz w:val="24"/>
          <w:szCs w:val="24"/>
        </w:rPr>
        <w:t>количество выявленных случаев недобросовестной конкуренции снизилось; в</w:t>
      </w:r>
      <w:r w:rsidR="000449C5">
        <w:rPr>
          <w:rFonts w:ascii="Times New Roman" w:eastAsia="Times New Roman" w:hAnsi="Times New Roman" w:cs="Times New Roman"/>
          <w:sz w:val="24"/>
          <w:szCs w:val="24"/>
        </w:rPr>
        <w:t>о 2 полугодии 2015 года выявлен только 1 случай, нарушение прекращено добровольно без выдачи предписания.</w:t>
      </w:r>
      <w:r w:rsidR="00DA432A">
        <w:rPr>
          <w:rFonts w:ascii="Times New Roman" w:eastAsia="Times New Roman" w:hAnsi="Times New Roman" w:cs="Times New Roman"/>
          <w:sz w:val="24"/>
          <w:szCs w:val="24"/>
        </w:rPr>
        <w:t xml:space="preserve"> </w:t>
      </w:r>
    </w:p>
    <w:p w:rsidR="00A870D6" w:rsidRDefault="00A870D6" w:rsidP="00276A39">
      <w:pPr>
        <w:spacing w:after="0" w:line="264" w:lineRule="auto"/>
        <w:jc w:val="both"/>
        <w:rPr>
          <w:rFonts w:ascii="Times New Roman" w:eastAsia="Times New Roman" w:hAnsi="Times New Roman" w:cs="Times New Roman"/>
          <w:sz w:val="24"/>
          <w:szCs w:val="24"/>
        </w:rPr>
      </w:pPr>
    </w:p>
    <w:p w:rsidR="002511E1" w:rsidRPr="00266F8A" w:rsidRDefault="000F430A" w:rsidP="00276A39">
      <w:pPr>
        <w:suppressAutoHyphens/>
        <w:spacing w:after="0" w:line="264" w:lineRule="auto"/>
        <w:jc w:val="both"/>
        <w:rPr>
          <w:rFonts w:ascii="Times New Roman" w:eastAsia="Times New Roman" w:hAnsi="Times New Roman" w:cs="Times New Roman"/>
          <w:b/>
          <w:sz w:val="24"/>
          <w:szCs w:val="24"/>
          <w:lang w:eastAsia="ar-SA"/>
        </w:rPr>
      </w:pPr>
      <w:r w:rsidRPr="00266F8A">
        <w:rPr>
          <w:rFonts w:ascii="Times New Roman" w:eastAsia="Times New Roman" w:hAnsi="Times New Roman" w:cs="Times New Roman"/>
          <w:b/>
          <w:sz w:val="24"/>
          <w:szCs w:val="24"/>
          <w:lang w:eastAsia="ar-SA"/>
        </w:rPr>
        <w:t xml:space="preserve">5.4. Состояние </w:t>
      </w:r>
      <w:r w:rsidRPr="00266F8A">
        <w:rPr>
          <w:rFonts w:ascii="Times New Roman" w:eastAsia="SimSun" w:hAnsi="Times New Roman" w:cs="Times New Roman"/>
          <w:b/>
          <w:kern w:val="1"/>
          <w:sz w:val="24"/>
          <w:szCs w:val="24"/>
          <w:lang w:eastAsia="hi-IN" w:bidi="hi-IN"/>
        </w:rPr>
        <w:t>конкурентной среды в сфере розничной торговли продовольственными товарами Курской области в 2015 г.</w:t>
      </w:r>
    </w:p>
    <w:p w:rsidR="00552D3A" w:rsidRPr="00266F8A" w:rsidRDefault="00552D3A" w:rsidP="00276A39">
      <w:pPr>
        <w:suppressAutoHyphens/>
        <w:spacing w:after="0" w:line="264" w:lineRule="auto"/>
        <w:ind w:firstLine="708"/>
        <w:jc w:val="both"/>
        <w:rPr>
          <w:rFonts w:ascii="Times New Roman" w:eastAsia="Times New Roman" w:hAnsi="Times New Roman" w:cs="Times New Roman"/>
          <w:sz w:val="24"/>
          <w:szCs w:val="24"/>
          <w:lang w:eastAsia="ar-SA"/>
        </w:rPr>
      </w:pPr>
    </w:p>
    <w:p w:rsidR="00143C82" w:rsidRPr="00266F8A" w:rsidRDefault="00143C82" w:rsidP="00276A39">
      <w:pPr>
        <w:widowControl w:val="0"/>
        <w:suppressAutoHyphens/>
        <w:spacing w:after="0" w:line="264" w:lineRule="auto"/>
        <w:ind w:firstLine="540"/>
        <w:jc w:val="both"/>
        <w:rPr>
          <w:rFonts w:ascii="Times New Roman" w:eastAsia="SimSun" w:hAnsi="Times New Roman" w:cs="Times New Roman"/>
          <w:kern w:val="1"/>
          <w:sz w:val="24"/>
          <w:szCs w:val="24"/>
          <w:lang w:eastAsia="hi-IN" w:bidi="hi-IN"/>
        </w:rPr>
      </w:pPr>
      <w:r w:rsidRPr="00266F8A">
        <w:rPr>
          <w:rFonts w:ascii="Times New Roman" w:eastAsia="SimSun" w:hAnsi="Times New Roman" w:cs="Times New Roman"/>
          <w:kern w:val="1"/>
          <w:sz w:val="24"/>
          <w:szCs w:val="24"/>
          <w:lang w:eastAsia="hi-IN" w:bidi="hi-IN"/>
        </w:rPr>
        <w:t>В целом конкурентная среда в сфере розничной торговли продовольственными товарами Курской области характеризуется существенными различиями между ситуацией в областном центре и муниципальных районах.</w:t>
      </w:r>
    </w:p>
    <w:p w:rsidR="00143C82" w:rsidRPr="00266F8A" w:rsidRDefault="00143C82" w:rsidP="00276A39">
      <w:pPr>
        <w:widowControl w:val="0"/>
        <w:suppressAutoHyphens/>
        <w:spacing w:after="0" w:line="264" w:lineRule="auto"/>
        <w:ind w:firstLine="540"/>
        <w:jc w:val="both"/>
        <w:rPr>
          <w:rFonts w:ascii="Times New Roman" w:eastAsia="SimSun" w:hAnsi="Times New Roman" w:cs="Times New Roman"/>
          <w:kern w:val="1"/>
          <w:sz w:val="24"/>
          <w:szCs w:val="24"/>
          <w:lang w:eastAsia="hi-IN" w:bidi="hi-IN"/>
        </w:rPr>
      </w:pPr>
      <w:r w:rsidRPr="00266F8A">
        <w:rPr>
          <w:rFonts w:ascii="Times New Roman" w:eastAsia="SimSun" w:hAnsi="Times New Roman" w:cs="Times New Roman"/>
          <w:kern w:val="1"/>
          <w:sz w:val="24"/>
          <w:szCs w:val="24"/>
          <w:lang w:eastAsia="hi-IN" w:bidi="hi-IN"/>
        </w:rPr>
        <w:t xml:space="preserve">В розничной торговле в </w:t>
      </w:r>
      <w:r w:rsidRPr="001328D5">
        <w:rPr>
          <w:rFonts w:ascii="Times New Roman" w:eastAsia="SimSun" w:hAnsi="Times New Roman" w:cs="Times New Roman"/>
          <w:b/>
          <w:kern w:val="1"/>
          <w:sz w:val="24"/>
          <w:szCs w:val="24"/>
          <w:lang w:eastAsia="hi-IN" w:bidi="hi-IN"/>
        </w:rPr>
        <w:t>г. Курске</w:t>
      </w:r>
      <w:r w:rsidRPr="00266F8A">
        <w:rPr>
          <w:rFonts w:ascii="Times New Roman" w:eastAsia="SimSun" w:hAnsi="Times New Roman" w:cs="Times New Roman"/>
          <w:kern w:val="1"/>
          <w:sz w:val="24"/>
          <w:szCs w:val="24"/>
          <w:lang w:eastAsia="hi-IN" w:bidi="hi-IN"/>
        </w:rPr>
        <w:t xml:space="preserve"> сложился высокий уровень конкуренции.  Прежде всего это конкуренция между основными субъектами розничной торговли – торговыми сетями. В г. Курске осуществляют деятельность крупные федеральные торговые сети: «Метро Кэш энд Кэрри», «Пятерочка» и «Перекресток» (Х5 Ритейл Групп), «Магнит», «Билла», крупные межрегиональные торговые сети: «Линия», «Европа», местные торговые сети: «Эконом»  и др.</w:t>
      </w:r>
    </w:p>
    <w:p w:rsidR="00143C82" w:rsidRPr="00266F8A" w:rsidRDefault="00143C82" w:rsidP="00276A39">
      <w:pPr>
        <w:widowControl w:val="0"/>
        <w:suppressAutoHyphens/>
        <w:spacing w:after="0" w:line="264" w:lineRule="auto"/>
        <w:ind w:firstLine="540"/>
        <w:jc w:val="both"/>
        <w:rPr>
          <w:rFonts w:ascii="Times New Roman" w:eastAsia="SimSun" w:hAnsi="Times New Roman" w:cs="Times New Roman"/>
          <w:kern w:val="1"/>
          <w:sz w:val="24"/>
          <w:szCs w:val="24"/>
          <w:lang w:eastAsia="hi-IN" w:bidi="hi-IN"/>
        </w:rPr>
      </w:pPr>
      <w:r w:rsidRPr="00266F8A">
        <w:rPr>
          <w:rFonts w:ascii="Times New Roman" w:eastAsia="SimSun" w:hAnsi="Times New Roman" w:cs="Times New Roman"/>
          <w:kern w:val="1"/>
          <w:sz w:val="24"/>
          <w:szCs w:val="24"/>
          <w:lang w:eastAsia="hi-IN" w:bidi="hi-IN"/>
        </w:rPr>
        <w:t xml:space="preserve">Доли торговых сетей рассчитываются Курским УФАС России ежегодно на основе данных Росстата об общем объеме товарооборота продовольственных товаров за календарный год  в разрезе муниципальных районов и городских округов (публикуются Росстатом  ежегодно после 01 мая года, следующего за отчетным), а также информации, представленной по запросам Курского УФАС России торговыми сетями об объемах </w:t>
      </w:r>
      <w:r w:rsidRPr="00266F8A">
        <w:rPr>
          <w:rFonts w:ascii="Times New Roman" w:eastAsia="SimSun" w:hAnsi="Times New Roman" w:cs="Times New Roman"/>
          <w:kern w:val="1"/>
          <w:sz w:val="24"/>
          <w:szCs w:val="24"/>
          <w:lang w:eastAsia="hi-IN" w:bidi="hi-IN"/>
        </w:rPr>
        <w:lastRenderedPageBreak/>
        <w:t xml:space="preserve">товарооборота. </w:t>
      </w:r>
    </w:p>
    <w:p w:rsidR="00143C82" w:rsidRPr="00266F8A" w:rsidRDefault="00143C82" w:rsidP="00276A39">
      <w:pPr>
        <w:widowControl w:val="0"/>
        <w:suppressAutoHyphens/>
        <w:spacing w:after="0" w:line="264" w:lineRule="auto"/>
        <w:ind w:firstLine="540"/>
        <w:jc w:val="both"/>
        <w:rPr>
          <w:rFonts w:ascii="Times New Roman" w:eastAsia="SimSun" w:hAnsi="Times New Roman" w:cs="Times New Roman"/>
          <w:kern w:val="1"/>
          <w:sz w:val="24"/>
          <w:szCs w:val="24"/>
          <w:lang w:eastAsia="hi-IN" w:bidi="hi-IN"/>
        </w:rPr>
      </w:pPr>
      <w:r w:rsidRPr="00266F8A">
        <w:rPr>
          <w:rFonts w:ascii="Times New Roman" w:eastAsia="SimSun" w:hAnsi="Times New Roman" w:cs="Times New Roman"/>
          <w:kern w:val="1"/>
          <w:sz w:val="24"/>
          <w:szCs w:val="24"/>
          <w:lang w:eastAsia="hi-IN" w:bidi="hi-IN"/>
        </w:rPr>
        <w:t xml:space="preserve">Наиболее крупные доли в розничном обороте продовольственных товаров в г. Курске </w:t>
      </w:r>
      <w:r w:rsidR="001328D5">
        <w:rPr>
          <w:rFonts w:ascii="Times New Roman" w:eastAsia="SimSun" w:hAnsi="Times New Roman" w:cs="Times New Roman"/>
          <w:kern w:val="1"/>
          <w:sz w:val="24"/>
          <w:szCs w:val="24"/>
          <w:lang w:eastAsia="hi-IN" w:bidi="hi-IN"/>
        </w:rPr>
        <w:t xml:space="preserve">  имеют торговые сети «Европа»</w:t>
      </w:r>
      <w:r w:rsidRPr="00266F8A">
        <w:rPr>
          <w:rFonts w:ascii="Times New Roman" w:eastAsia="SimSun" w:hAnsi="Times New Roman" w:cs="Times New Roman"/>
          <w:kern w:val="1"/>
          <w:sz w:val="24"/>
          <w:szCs w:val="24"/>
          <w:lang w:eastAsia="hi-IN" w:bidi="hi-IN"/>
        </w:rPr>
        <w:t>, «Линия»</w:t>
      </w:r>
      <w:r w:rsidR="001328D5">
        <w:rPr>
          <w:rFonts w:ascii="Times New Roman" w:eastAsia="SimSun" w:hAnsi="Times New Roman" w:cs="Times New Roman"/>
          <w:kern w:val="1"/>
          <w:sz w:val="24"/>
          <w:szCs w:val="24"/>
          <w:lang w:eastAsia="hi-IN" w:bidi="hi-IN"/>
        </w:rPr>
        <w:t>, «Магнит»</w:t>
      </w:r>
      <w:r w:rsidRPr="00266F8A">
        <w:rPr>
          <w:rFonts w:ascii="Times New Roman" w:eastAsia="SimSun" w:hAnsi="Times New Roman" w:cs="Times New Roman"/>
          <w:kern w:val="1"/>
          <w:sz w:val="24"/>
          <w:szCs w:val="24"/>
          <w:lang w:eastAsia="hi-IN" w:bidi="hi-IN"/>
        </w:rPr>
        <w:t>.</w:t>
      </w:r>
    </w:p>
    <w:p w:rsidR="00F43772" w:rsidRPr="00F43772" w:rsidRDefault="00F43772" w:rsidP="00276A39">
      <w:pPr>
        <w:widowControl w:val="0"/>
        <w:suppressAutoHyphens/>
        <w:spacing w:after="0" w:line="264" w:lineRule="auto"/>
        <w:ind w:firstLine="720"/>
        <w:jc w:val="both"/>
        <w:rPr>
          <w:rFonts w:ascii="Times New Roman" w:eastAsia="Times New Roman" w:hAnsi="Times New Roman" w:cs="Times New Roman"/>
          <w:kern w:val="1"/>
          <w:sz w:val="24"/>
          <w:szCs w:val="24"/>
          <w:lang w:eastAsia="hi-IN" w:bidi="hi-IN"/>
        </w:rPr>
      </w:pPr>
      <w:r w:rsidRPr="007F25AD">
        <w:rPr>
          <w:rFonts w:ascii="Times New Roman" w:eastAsia="Times New Roman" w:hAnsi="Times New Roman" w:cs="Times New Roman"/>
          <w:b/>
          <w:kern w:val="1"/>
          <w:sz w:val="24"/>
          <w:szCs w:val="24"/>
          <w:lang w:eastAsia="hi-IN" w:bidi="hi-IN"/>
        </w:rPr>
        <w:t>Совокупная доля несетевой торговли</w:t>
      </w:r>
      <w:r w:rsidRPr="00F43772">
        <w:rPr>
          <w:rFonts w:ascii="Times New Roman" w:eastAsia="Times New Roman" w:hAnsi="Times New Roman" w:cs="Times New Roman"/>
          <w:kern w:val="1"/>
          <w:sz w:val="24"/>
          <w:szCs w:val="24"/>
          <w:lang w:eastAsia="hi-IN" w:bidi="hi-IN"/>
        </w:rPr>
        <w:t xml:space="preserve"> (в том числе розничных рынков, ярмарок, магазинов шаговой доступности) в Курской области в розничном товарообороте продовольственных товаров </w:t>
      </w:r>
      <w:r w:rsidRPr="007F25AD">
        <w:rPr>
          <w:rFonts w:ascii="Times New Roman" w:eastAsia="Times New Roman" w:hAnsi="Times New Roman" w:cs="Times New Roman"/>
          <w:b/>
          <w:kern w:val="1"/>
          <w:sz w:val="24"/>
          <w:szCs w:val="24"/>
          <w:lang w:eastAsia="hi-IN" w:bidi="hi-IN"/>
        </w:rPr>
        <w:t>достигает 57,2%</w:t>
      </w:r>
      <w:r w:rsidR="007F25AD">
        <w:rPr>
          <w:rFonts w:ascii="Times New Roman" w:eastAsia="Times New Roman" w:hAnsi="Times New Roman" w:cs="Times New Roman"/>
          <w:b/>
          <w:kern w:val="1"/>
          <w:sz w:val="24"/>
          <w:szCs w:val="24"/>
          <w:lang w:eastAsia="hi-IN" w:bidi="hi-IN"/>
        </w:rPr>
        <w:t xml:space="preserve">, </w:t>
      </w:r>
      <w:r w:rsidR="007F25AD">
        <w:rPr>
          <w:rFonts w:ascii="Times New Roman" w:eastAsia="Times New Roman" w:hAnsi="Times New Roman" w:cs="Times New Roman"/>
          <w:kern w:val="1"/>
          <w:sz w:val="24"/>
          <w:szCs w:val="24"/>
          <w:lang w:eastAsia="hi-IN" w:bidi="hi-IN"/>
        </w:rPr>
        <w:t>что является высоким показателем</w:t>
      </w:r>
      <w:r w:rsidRPr="00F43772">
        <w:rPr>
          <w:rFonts w:ascii="Times New Roman" w:eastAsia="Times New Roman" w:hAnsi="Times New Roman" w:cs="Times New Roman"/>
          <w:kern w:val="1"/>
          <w:sz w:val="24"/>
          <w:szCs w:val="24"/>
          <w:lang w:eastAsia="hi-IN" w:bidi="hi-IN"/>
        </w:rPr>
        <w:t>.</w:t>
      </w:r>
    </w:p>
    <w:p w:rsidR="00473F31" w:rsidRPr="00F43772" w:rsidRDefault="00473F31" w:rsidP="00276A39">
      <w:pPr>
        <w:widowControl w:val="0"/>
        <w:suppressAutoHyphens/>
        <w:spacing w:after="0" w:line="264" w:lineRule="auto"/>
        <w:jc w:val="center"/>
        <w:rPr>
          <w:rFonts w:ascii="Times New Roman" w:eastAsia="Times New Roman" w:hAnsi="Times New Roman" w:cs="Times New Roman"/>
          <w:kern w:val="1"/>
          <w:sz w:val="24"/>
          <w:szCs w:val="24"/>
          <w:lang w:eastAsia="hi-IN" w:bidi="hi-IN"/>
        </w:rPr>
      </w:pPr>
    </w:p>
    <w:p w:rsidR="00143C82" w:rsidRPr="00266F8A" w:rsidRDefault="00143C82" w:rsidP="00276A39">
      <w:pPr>
        <w:widowControl w:val="0"/>
        <w:suppressAutoHyphens/>
        <w:spacing w:after="0" w:line="264" w:lineRule="auto"/>
        <w:ind w:firstLine="540"/>
        <w:jc w:val="both"/>
        <w:rPr>
          <w:rFonts w:ascii="Times New Roman" w:eastAsia="SimSun" w:hAnsi="Times New Roman" w:cs="Times New Roman"/>
          <w:kern w:val="1"/>
          <w:sz w:val="24"/>
          <w:szCs w:val="24"/>
          <w:lang w:eastAsia="hi-IN" w:bidi="hi-IN"/>
        </w:rPr>
      </w:pPr>
      <w:r w:rsidRPr="00266F8A">
        <w:rPr>
          <w:rFonts w:ascii="Times New Roman" w:eastAsia="SimSun" w:hAnsi="Times New Roman" w:cs="Times New Roman"/>
          <w:kern w:val="1"/>
          <w:sz w:val="24"/>
          <w:szCs w:val="24"/>
          <w:lang w:eastAsia="hi-IN" w:bidi="hi-IN"/>
        </w:rPr>
        <w:t>Статьей 14 Федерального закона от 28.12.09 г. № 381-ФЗ «Об основах государственного регулирования торговой деятельности в Российской Федерации» (далее – ФЗ №381) торговым сетям запрещается открывать новые торговые объекты после достижения торговой сетью доли 25 процентов в товарообороте продовольственных товаров в конкретном муниципальном образовании (муниципальном районе или городском округе).</w:t>
      </w:r>
    </w:p>
    <w:p w:rsidR="00143C82" w:rsidRPr="00266F8A" w:rsidRDefault="00143C82" w:rsidP="00276A39">
      <w:pPr>
        <w:widowControl w:val="0"/>
        <w:suppressAutoHyphens/>
        <w:spacing w:after="0" w:line="264" w:lineRule="auto"/>
        <w:ind w:firstLine="540"/>
        <w:jc w:val="both"/>
        <w:rPr>
          <w:rFonts w:ascii="Times New Roman" w:eastAsia="SimSun" w:hAnsi="Times New Roman" w:cs="Times New Roman"/>
          <w:kern w:val="1"/>
          <w:sz w:val="24"/>
          <w:szCs w:val="24"/>
          <w:lang w:eastAsia="hi-IN" w:bidi="hi-IN"/>
        </w:rPr>
      </w:pPr>
      <w:r w:rsidRPr="00266F8A">
        <w:rPr>
          <w:rFonts w:ascii="Times New Roman" w:eastAsia="SimSun" w:hAnsi="Times New Roman" w:cs="Times New Roman"/>
          <w:kern w:val="1"/>
          <w:sz w:val="24"/>
          <w:szCs w:val="24"/>
          <w:lang w:eastAsia="hi-IN" w:bidi="hi-IN"/>
        </w:rPr>
        <w:t>К настоящему времени ни одной из торговых сетей, действующих на территории областного центра, данный порог не превышен.</w:t>
      </w:r>
    </w:p>
    <w:p w:rsidR="00143C82" w:rsidRPr="00266F8A" w:rsidRDefault="00143C82" w:rsidP="00276A39">
      <w:pPr>
        <w:widowControl w:val="0"/>
        <w:suppressAutoHyphens/>
        <w:spacing w:after="0" w:line="264" w:lineRule="auto"/>
        <w:ind w:firstLine="540"/>
        <w:jc w:val="both"/>
        <w:rPr>
          <w:rFonts w:ascii="Arial" w:eastAsia="SimSun" w:hAnsi="Arial" w:cs="Mangal"/>
          <w:kern w:val="1"/>
          <w:sz w:val="24"/>
          <w:szCs w:val="24"/>
          <w:lang w:eastAsia="hi-IN" w:bidi="hi-IN"/>
        </w:rPr>
      </w:pPr>
    </w:p>
    <w:p w:rsidR="00143C82" w:rsidRPr="00266F8A" w:rsidRDefault="00143C82" w:rsidP="00276A39">
      <w:pPr>
        <w:widowControl w:val="0"/>
        <w:suppressAutoHyphens/>
        <w:spacing w:after="0" w:line="264" w:lineRule="auto"/>
        <w:ind w:firstLine="540"/>
        <w:jc w:val="both"/>
        <w:rPr>
          <w:rFonts w:ascii="Times New Roman" w:eastAsia="SimSun" w:hAnsi="Times New Roman" w:cs="Times New Roman"/>
          <w:kern w:val="1"/>
          <w:sz w:val="24"/>
          <w:szCs w:val="24"/>
          <w:lang w:eastAsia="hi-IN" w:bidi="hi-IN"/>
        </w:rPr>
      </w:pPr>
      <w:r w:rsidRPr="00266F8A">
        <w:rPr>
          <w:rFonts w:ascii="Times New Roman" w:eastAsia="SimSun" w:hAnsi="Times New Roman" w:cs="Times New Roman"/>
          <w:kern w:val="1"/>
          <w:sz w:val="24"/>
          <w:szCs w:val="24"/>
          <w:lang w:eastAsia="hi-IN" w:bidi="hi-IN"/>
        </w:rPr>
        <w:t xml:space="preserve">В </w:t>
      </w:r>
      <w:r w:rsidRPr="003C12D7">
        <w:rPr>
          <w:rFonts w:ascii="Times New Roman" w:eastAsia="SimSun" w:hAnsi="Times New Roman" w:cs="Times New Roman"/>
          <w:b/>
          <w:kern w:val="1"/>
          <w:sz w:val="24"/>
          <w:szCs w:val="24"/>
          <w:lang w:eastAsia="hi-IN" w:bidi="hi-IN"/>
        </w:rPr>
        <w:t>муниципальных районах области</w:t>
      </w:r>
      <w:r w:rsidRPr="00266F8A">
        <w:rPr>
          <w:rFonts w:ascii="Times New Roman" w:eastAsia="SimSun" w:hAnsi="Times New Roman" w:cs="Times New Roman"/>
          <w:kern w:val="1"/>
          <w:sz w:val="24"/>
          <w:szCs w:val="24"/>
          <w:lang w:eastAsia="hi-IN" w:bidi="hi-IN"/>
        </w:rPr>
        <w:t xml:space="preserve"> сложилась иная ситуация. Крупные торговые сети «Магнит», «Пятерочка» выбрали «горизонтальный» путь развития – открытие новых магазинов в разных районах области. Так, в настоящее время ТС «Магнит» помимо 42 торговых объектов в г. Курске имеет 58 магазинов в 25 районах Курской области. При этом в г. Щигры, Дмитриевском, Золотухинском, Поныровском, Пристенском, Рыльском, Советском, Тимском, Фатежском, Медвенском, Черемисиновском, Большесолдатском, Глушковском районах доля ТС превышает 25%, в связи с чем открытие новых торговых объектов в данных районах торговой сети запрещено. Аналогичную политику избрала ТС «Пятерочка» (19 магазинов в г. Курск, 26 торговых объектов в 17 районах, в том числе доля более 25% в Касторенском районе).</w:t>
      </w:r>
    </w:p>
    <w:p w:rsidR="00143C82" w:rsidRPr="00266F8A" w:rsidRDefault="00143C82" w:rsidP="00276A39">
      <w:pPr>
        <w:widowControl w:val="0"/>
        <w:suppressAutoHyphens/>
        <w:spacing w:after="0" w:line="264" w:lineRule="auto"/>
        <w:ind w:firstLine="540"/>
        <w:jc w:val="both"/>
        <w:rPr>
          <w:rFonts w:ascii="Times New Roman" w:eastAsia="SimSun" w:hAnsi="Times New Roman" w:cs="Times New Roman"/>
          <w:kern w:val="1"/>
          <w:sz w:val="24"/>
          <w:szCs w:val="24"/>
          <w:lang w:eastAsia="hi-IN" w:bidi="hi-IN"/>
        </w:rPr>
      </w:pPr>
      <w:r w:rsidRPr="00266F8A">
        <w:rPr>
          <w:rFonts w:ascii="Times New Roman" w:eastAsia="SimSun" w:hAnsi="Times New Roman" w:cs="Times New Roman"/>
          <w:kern w:val="1"/>
          <w:sz w:val="24"/>
          <w:szCs w:val="24"/>
          <w:lang w:eastAsia="hi-IN" w:bidi="hi-IN"/>
        </w:rPr>
        <w:t>Управлением ежегодно проводится проверка количества торговых объектов торговых сетей в разрезе муниципальных образований региона на предмет соблюдения торговыми сетями требований ст. 14 ФЗ № 381. В 2015 г. фактов  нарушения  не выявлено.</w:t>
      </w:r>
    </w:p>
    <w:p w:rsidR="00143C82" w:rsidRPr="00266F8A" w:rsidRDefault="00143C82" w:rsidP="00276A39">
      <w:pPr>
        <w:widowControl w:val="0"/>
        <w:suppressAutoHyphens/>
        <w:spacing w:after="0" w:line="264" w:lineRule="auto"/>
        <w:ind w:firstLine="540"/>
        <w:jc w:val="both"/>
        <w:rPr>
          <w:rFonts w:ascii="Times New Roman" w:eastAsia="SimSun" w:hAnsi="Times New Roman" w:cs="Times New Roman"/>
          <w:kern w:val="1"/>
          <w:sz w:val="24"/>
          <w:szCs w:val="24"/>
          <w:lang w:eastAsia="hi-IN" w:bidi="hi-IN"/>
        </w:rPr>
      </w:pPr>
    </w:p>
    <w:p w:rsidR="00143C82" w:rsidRDefault="00143C82" w:rsidP="00276A39">
      <w:pPr>
        <w:widowControl w:val="0"/>
        <w:suppressAutoHyphens/>
        <w:spacing w:after="0" w:line="264" w:lineRule="auto"/>
        <w:ind w:firstLine="540"/>
        <w:jc w:val="both"/>
        <w:rPr>
          <w:rFonts w:ascii="Times New Roman" w:eastAsia="SimSun" w:hAnsi="Times New Roman" w:cs="Times New Roman"/>
          <w:kern w:val="1"/>
          <w:sz w:val="24"/>
          <w:szCs w:val="24"/>
          <w:lang w:eastAsia="hi-IN" w:bidi="hi-IN"/>
        </w:rPr>
      </w:pPr>
      <w:r w:rsidRPr="00266F8A">
        <w:rPr>
          <w:rFonts w:ascii="Times New Roman" w:eastAsia="SimSun" w:hAnsi="Times New Roman" w:cs="Times New Roman"/>
          <w:kern w:val="1"/>
          <w:sz w:val="24"/>
          <w:szCs w:val="24"/>
          <w:lang w:eastAsia="hi-IN" w:bidi="hi-IN"/>
        </w:rPr>
        <w:t xml:space="preserve">В Курское УФАС России в 2015 году поступило 1 обращение администрации Советского района Курской области по жалобе субъектов малого предпринимательства, осуществляющих розничную торговлю, на открытие магазина «Пятерочка» в п. Кшенский Советского района Курской области. В связи с тем, что доля ТС «Пятерочка» в розничном обороте продовольственных товаров в 2014 году в Советском районе составляет 19,18%,  признаки нарушения требований статьи 14 ФЗ №381 со стороны торговой сети отсутствуют, основания для запрета открытия магазинов отсутствуют. </w:t>
      </w:r>
    </w:p>
    <w:p w:rsidR="00E42B12" w:rsidRPr="00266F8A" w:rsidRDefault="00E42B12" w:rsidP="00276A39">
      <w:pPr>
        <w:widowControl w:val="0"/>
        <w:suppressAutoHyphens/>
        <w:spacing w:after="0" w:line="264" w:lineRule="auto"/>
        <w:ind w:firstLine="540"/>
        <w:jc w:val="both"/>
        <w:rPr>
          <w:rFonts w:ascii="Times New Roman" w:eastAsia="SimSun" w:hAnsi="Times New Roman" w:cs="Times New Roman"/>
          <w:kern w:val="1"/>
          <w:sz w:val="24"/>
          <w:szCs w:val="24"/>
          <w:lang w:eastAsia="hi-IN" w:bidi="hi-IN"/>
        </w:rPr>
      </w:pPr>
    </w:p>
    <w:p w:rsidR="00E42B12" w:rsidRPr="00BF5B67" w:rsidRDefault="00E42B12" w:rsidP="00276A39">
      <w:pPr>
        <w:spacing w:after="0" w:line="264" w:lineRule="auto"/>
        <w:ind w:firstLine="708"/>
        <w:jc w:val="both"/>
        <w:rPr>
          <w:rFonts w:ascii="Times New Roman" w:eastAsia="Times New Roman" w:hAnsi="Times New Roman" w:cs="Times New Roman"/>
          <w:sz w:val="24"/>
          <w:szCs w:val="24"/>
        </w:rPr>
      </w:pPr>
      <w:r w:rsidRPr="00BF5B67">
        <w:rPr>
          <w:rFonts w:ascii="Times New Roman" w:eastAsia="Times New Roman" w:hAnsi="Times New Roman" w:cs="Times New Roman"/>
          <w:sz w:val="24"/>
          <w:szCs w:val="24"/>
        </w:rPr>
        <w:t xml:space="preserve">Относительно такого целевого показателя для рынка розничной торговли, как снижение доли государства на рынке </w:t>
      </w:r>
      <w:r w:rsidRPr="00BF5B67">
        <w:rPr>
          <w:rFonts w:ascii="Times New Roman" w:eastAsia="Times New Roman" w:hAnsi="Times New Roman" w:cs="Times New Roman"/>
          <w:b/>
          <w:sz w:val="24"/>
          <w:szCs w:val="24"/>
        </w:rPr>
        <w:t>розничной торговли фармацевтической продукции</w:t>
      </w:r>
      <w:r w:rsidRPr="00BF5B67">
        <w:rPr>
          <w:rFonts w:ascii="Times New Roman" w:eastAsia="Times New Roman" w:hAnsi="Times New Roman" w:cs="Times New Roman"/>
          <w:sz w:val="24"/>
          <w:szCs w:val="24"/>
        </w:rPr>
        <w:t xml:space="preserve"> (к 2016 году – доля государства не более 10%), то по данным анализа рынка услуг розничной торговли лексредствами Курской области за 2012-2013 годы, проведенного управлением в 2014 году, доля негосударственных аптечных организаций на данном рынке составила 97%. Следовательно, целевой показатель Стандарта на данном рынке предположительно также </w:t>
      </w:r>
      <w:r w:rsidRPr="00E42B12">
        <w:rPr>
          <w:rFonts w:ascii="Times New Roman" w:eastAsia="Times New Roman" w:hAnsi="Times New Roman" w:cs="Times New Roman"/>
          <w:b/>
          <w:sz w:val="24"/>
          <w:szCs w:val="24"/>
        </w:rPr>
        <w:t>достигнут</w:t>
      </w:r>
      <w:r>
        <w:rPr>
          <w:rFonts w:ascii="Times New Roman" w:eastAsia="Times New Roman" w:hAnsi="Times New Roman" w:cs="Times New Roman"/>
          <w:sz w:val="24"/>
          <w:szCs w:val="24"/>
        </w:rPr>
        <w:t xml:space="preserve">. </w:t>
      </w:r>
    </w:p>
    <w:p w:rsidR="00DD7183" w:rsidRDefault="00DD7183" w:rsidP="00276A39">
      <w:pPr>
        <w:widowControl w:val="0"/>
        <w:suppressAutoHyphens/>
        <w:spacing w:after="0" w:line="264" w:lineRule="auto"/>
        <w:ind w:firstLine="540"/>
        <w:jc w:val="both"/>
        <w:rPr>
          <w:rFonts w:ascii="Times New Roman" w:eastAsia="SimSun" w:hAnsi="Times New Roman" w:cs="Times New Roman"/>
          <w:i/>
          <w:kern w:val="1"/>
          <w:sz w:val="28"/>
          <w:szCs w:val="28"/>
          <w:lang w:eastAsia="hi-IN" w:bidi="hi-IN"/>
        </w:rPr>
      </w:pPr>
    </w:p>
    <w:p w:rsidR="00DD7183" w:rsidRPr="0079752C" w:rsidRDefault="00DC3F65" w:rsidP="00276A39">
      <w:pPr>
        <w:widowControl w:val="0"/>
        <w:suppressAutoHyphens/>
        <w:spacing w:after="0" w:line="264" w:lineRule="auto"/>
        <w:jc w:val="both"/>
        <w:rPr>
          <w:rFonts w:ascii="Times New Roman" w:eastAsia="SimSun" w:hAnsi="Times New Roman" w:cs="Times New Roman"/>
          <w:b/>
          <w:bCs/>
          <w:kern w:val="1"/>
          <w:sz w:val="28"/>
          <w:szCs w:val="28"/>
          <w:lang w:eastAsia="hi-IN" w:bidi="hi-IN"/>
        </w:rPr>
      </w:pPr>
      <w:r>
        <w:rPr>
          <w:rFonts w:ascii="Times New Roman" w:eastAsia="SimSun" w:hAnsi="Times New Roman" w:cs="Times New Roman"/>
          <w:b/>
          <w:bCs/>
          <w:kern w:val="1"/>
          <w:sz w:val="28"/>
          <w:szCs w:val="28"/>
          <w:lang w:eastAsia="hi-IN" w:bidi="hi-IN"/>
        </w:rPr>
        <w:t>6</w:t>
      </w:r>
      <w:r w:rsidR="00DD7183" w:rsidRPr="0079752C">
        <w:rPr>
          <w:rFonts w:ascii="Times New Roman" w:eastAsia="SimSun" w:hAnsi="Times New Roman" w:cs="Times New Roman"/>
          <w:b/>
          <w:bCs/>
          <w:kern w:val="1"/>
          <w:sz w:val="28"/>
          <w:szCs w:val="28"/>
          <w:lang w:eastAsia="hi-IN" w:bidi="hi-IN"/>
        </w:rPr>
        <w:t xml:space="preserve">. </w:t>
      </w:r>
      <w:r w:rsidR="00DD7183">
        <w:rPr>
          <w:rFonts w:ascii="Times New Roman" w:eastAsia="SimSun" w:hAnsi="Times New Roman" w:cs="Times New Roman"/>
          <w:b/>
          <w:bCs/>
          <w:kern w:val="1"/>
          <w:sz w:val="28"/>
          <w:szCs w:val="28"/>
          <w:lang w:eastAsia="hi-IN" w:bidi="hi-IN"/>
        </w:rPr>
        <w:t>О</w:t>
      </w:r>
      <w:r w:rsidR="00DD7183" w:rsidRPr="0079752C">
        <w:rPr>
          <w:rFonts w:ascii="Times New Roman" w:eastAsia="SimSun" w:hAnsi="Times New Roman" w:cs="Times New Roman"/>
          <w:b/>
          <w:bCs/>
          <w:kern w:val="1"/>
          <w:sz w:val="28"/>
          <w:szCs w:val="28"/>
          <w:lang w:eastAsia="hi-IN" w:bidi="hi-IN"/>
        </w:rPr>
        <w:t>перативн</w:t>
      </w:r>
      <w:r w:rsidR="00DD7183">
        <w:rPr>
          <w:rFonts w:ascii="Times New Roman" w:eastAsia="SimSun" w:hAnsi="Times New Roman" w:cs="Times New Roman"/>
          <w:b/>
          <w:bCs/>
          <w:kern w:val="1"/>
          <w:sz w:val="28"/>
          <w:szCs w:val="28"/>
          <w:lang w:eastAsia="hi-IN" w:bidi="hi-IN"/>
        </w:rPr>
        <w:t>ый</w:t>
      </w:r>
      <w:r w:rsidR="00DD7183" w:rsidRPr="0079752C">
        <w:rPr>
          <w:rFonts w:ascii="Times New Roman" w:eastAsia="SimSun" w:hAnsi="Times New Roman" w:cs="Times New Roman"/>
          <w:b/>
          <w:bCs/>
          <w:kern w:val="1"/>
          <w:sz w:val="28"/>
          <w:szCs w:val="28"/>
          <w:lang w:eastAsia="hi-IN" w:bidi="hi-IN"/>
        </w:rPr>
        <w:t xml:space="preserve"> мониторинг </w:t>
      </w:r>
      <w:r w:rsidR="00DD7183">
        <w:rPr>
          <w:rFonts w:ascii="Times New Roman" w:eastAsia="SimSun" w:hAnsi="Times New Roman" w:cs="Times New Roman"/>
          <w:b/>
          <w:bCs/>
          <w:kern w:val="1"/>
          <w:sz w:val="28"/>
          <w:szCs w:val="28"/>
          <w:lang w:eastAsia="hi-IN" w:bidi="hi-IN"/>
        </w:rPr>
        <w:t>и анализ</w:t>
      </w:r>
      <w:r w:rsidR="00DD7183" w:rsidRPr="0079752C">
        <w:rPr>
          <w:rFonts w:ascii="Times New Roman" w:eastAsia="SimSun" w:hAnsi="Times New Roman" w:cs="Times New Roman"/>
          <w:b/>
          <w:bCs/>
          <w:kern w:val="1"/>
          <w:sz w:val="28"/>
          <w:szCs w:val="28"/>
          <w:lang w:eastAsia="hi-IN" w:bidi="hi-IN"/>
        </w:rPr>
        <w:t xml:space="preserve"> рынков продовольствия, анализ </w:t>
      </w:r>
      <w:r w:rsidR="00DD7183" w:rsidRPr="0079752C">
        <w:rPr>
          <w:rFonts w:ascii="Times New Roman" w:eastAsia="SimSun" w:hAnsi="Times New Roman" w:cs="Times New Roman"/>
          <w:b/>
          <w:bCs/>
          <w:kern w:val="1"/>
          <w:sz w:val="28"/>
          <w:szCs w:val="28"/>
          <w:lang w:eastAsia="hi-IN" w:bidi="hi-IN"/>
        </w:rPr>
        <w:lastRenderedPageBreak/>
        <w:t>динамики закупочных и розничных цен на социально значимые продовольственные товары.</w:t>
      </w:r>
    </w:p>
    <w:p w:rsidR="00DD7183" w:rsidRPr="0079752C" w:rsidRDefault="00DD7183" w:rsidP="00276A39">
      <w:pPr>
        <w:widowControl w:val="0"/>
        <w:suppressAutoHyphens/>
        <w:spacing w:after="0" w:line="264" w:lineRule="auto"/>
        <w:ind w:firstLine="709"/>
        <w:jc w:val="both"/>
        <w:rPr>
          <w:rFonts w:ascii="Times New Roman" w:eastAsia="Times New Roman" w:hAnsi="Times New Roman" w:cs="Times New Roman"/>
          <w:kern w:val="1"/>
          <w:sz w:val="12"/>
          <w:szCs w:val="14"/>
          <w:lang w:eastAsia="hi-IN" w:bidi="hi-IN"/>
        </w:rPr>
      </w:pPr>
    </w:p>
    <w:p w:rsidR="00DD7183" w:rsidRPr="0079752C" w:rsidRDefault="00DD7183" w:rsidP="00276A39">
      <w:pPr>
        <w:widowControl w:val="0"/>
        <w:suppressAutoHyphens/>
        <w:spacing w:after="0" w:line="264" w:lineRule="auto"/>
        <w:ind w:firstLine="708"/>
        <w:jc w:val="both"/>
        <w:rPr>
          <w:rFonts w:ascii="Times New Roman" w:eastAsia="SimSun" w:hAnsi="Times New Roman" w:cs="Times New Roman"/>
          <w:kern w:val="1"/>
          <w:sz w:val="28"/>
          <w:szCs w:val="28"/>
          <w:lang w:eastAsia="hi-IN" w:bidi="hi-IN"/>
        </w:rPr>
      </w:pPr>
      <w:r w:rsidRPr="0079752C">
        <w:rPr>
          <w:rFonts w:ascii="Times New Roman" w:eastAsia="SimSun" w:hAnsi="Times New Roman" w:cs="Times New Roman"/>
          <w:kern w:val="1"/>
          <w:sz w:val="28"/>
          <w:szCs w:val="28"/>
          <w:lang w:eastAsia="hi-IN" w:bidi="hi-IN"/>
        </w:rPr>
        <w:t>В отсутствие в действующем законодательстве инструментов прямого ценового регулирования</w:t>
      </w:r>
      <w:r w:rsidR="00633902">
        <w:rPr>
          <w:rFonts w:ascii="Times New Roman" w:eastAsia="SimSun" w:hAnsi="Times New Roman" w:cs="Times New Roman"/>
          <w:kern w:val="1"/>
          <w:sz w:val="28"/>
          <w:szCs w:val="28"/>
          <w:lang w:eastAsia="hi-IN" w:bidi="hi-IN"/>
        </w:rPr>
        <w:t xml:space="preserve"> продовольственного рынка</w:t>
      </w:r>
      <w:r w:rsidRPr="0079752C">
        <w:rPr>
          <w:rFonts w:ascii="Times New Roman" w:eastAsia="SimSun" w:hAnsi="Times New Roman" w:cs="Times New Roman"/>
          <w:kern w:val="1"/>
          <w:sz w:val="28"/>
          <w:szCs w:val="28"/>
          <w:lang w:eastAsia="hi-IN" w:bidi="hi-IN"/>
        </w:rPr>
        <w:t xml:space="preserve">, Курским УФАС России </w:t>
      </w:r>
      <w:r w:rsidR="008C0729">
        <w:rPr>
          <w:rFonts w:ascii="Times New Roman" w:eastAsia="SimSun" w:hAnsi="Times New Roman" w:cs="Times New Roman"/>
          <w:kern w:val="1"/>
          <w:sz w:val="28"/>
          <w:szCs w:val="28"/>
          <w:lang w:eastAsia="hi-IN" w:bidi="hi-IN"/>
        </w:rPr>
        <w:t xml:space="preserve">успешно </w:t>
      </w:r>
      <w:r w:rsidRPr="0079752C">
        <w:rPr>
          <w:rFonts w:ascii="Times New Roman" w:eastAsia="SimSun" w:hAnsi="Times New Roman" w:cs="Times New Roman"/>
          <w:kern w:val="1"/>
          <w:sz w:val="28"/>
          <w:szCs w:val="28"/>
          <w:lang w:eastAsia="hi-IN" w:bidi="hi-IN"/>
        </w:rPr>
        <w:t xml:space="preserve">применяются </w:t>
      </w:r>
      <w:r w:rsidR="008C0729">
        <w:rPr>
          <w:rFonts w:ascii="Times New Roman" w:eastAsia="SimSun" w:hAnsi="Times New Roman" w:cs="Times New Roman"/>
          <w:kern w:val="1"/>
          <w:sz w:val="28"/>
          <w:szCs w:val="28"/>
          <w:lang w:eastAsia="hi-IN" w:bidi="hi-IN"/>
        </w:rPr>
        <w:t xml:space="preserve">иные </w:t>
      </w:r>
      <w:r w:rsidRPr="0079752C">
        <w:rPr>
          <w:rFonts w:ascii="Times New Roman" w:eastAsia="SimSun" w:hAnsi="Times New Roman" w:cs="Times New Roman"/>
          <w:kern w:val="1"/>
          <w:sz w:val="28"/>
          <w:szCs w:val="28"/>
          <w:lang w:eastAsia="hi-IN" w:bidi="hi-IN"/>
        </w:rPr>
        <w:t>предусмотренные законодательством полномочия</w:t>
      </w:r>
      <w:r w:rsidR="00671D3C">
        <w:rPr>
          <w:rFonts w:ascii="Times New Roman" w:eastAsia="SimSun" w:hAnsi="Times New Roman" w:cs="Times New Roman"/>
          <w:kern w:val="1"/>
          <w:sz w:val="28"/>
          <w:szCs w:val="28"/>
          <w:lang w:eastAsia="hi-IN" w:bidi="hi-IN"/>
        </w:rPr>
        <w:t>,</w:t>
      </w:r>
      <w:r w:rsidRPr="0079752C">
        <w:rPr>
          <w:rFonts w:ascii="Times New Roman" w:eastAsia="SimSun" w:hAnsi="Times New Roman" w:cs="Times New Roman"/>
          <w:kern w:val="1"/>
          <w:sz w:val="28"/>
          <w:szCs w:val="28"/>
          <w:lang w:eastAsia="hi-IN" w:bidi="hi-IN"/>
        </w:rPr>
        <w:t xml:space="preserve"> </w:t>
      </w:r>
      <w:r w:rsidR="008C0729">
        <w:rPr>
          <w:rFonts w:ascii="Times New Roman" w:eastAsia="SimSun" w:hAnsi="Times New Roman" w:cs="Times New Roman"/>
          <w:kern w:val="1"/>
          <w:sz w:val="28"/>
          <w:szCs w:val="28"/>
          <w:lang w:eastAsia="hi-IN" w:bidi="hi-IN"/>
        </w:rPr>
        <w:t>направленные на стабилизацию цен, в том числе</w:t>
      </w:r>
      <w:r w:rsidR="008C0729" w:rsidRPr="0079752C">
        <w:rPr>
          <w:rFonts w:ascii="Times New Roman" w:eastAsia="SimSun" w:hAnsi="Times New Roman" w:cs="Times New Roman"/>
          <w:kern w:val="1"/>
          <w:sz w:val="28"/>
          <w:szCs w:val="28"/>
          <w:lang w:eastAsia="hi-IN" w:bidi="hi-IN"/>
        </w:rPr>
        <w:t xml:space="preserve"> </w:t>
      </w:r>
      <w:r w:rsidRPr="0079752C">
        <w:rPr>
          <w:rFonts w:ascii="Times New Roman" w:eastAsia="SimSun" w:hAnsi="Times New Roman" w:cs="Times New Roman"/>
          <w:kern w:val="1"/>
          <w:sz w:val="28"/>
          <w:szCs w:val="28"/>
          <w:lang w:eastAsia="hi-IN" w:bidi="hi-IN"/>
        </w:rPr>
        <w:t>по предупреждению возможных нарушений, по выдаче предостережений о недопустимости нарушений антимонопольного законодательства, по разработке предложений о развитии конкуренции на товарных рынках и др.</w:t>
      </w:r>
    </w:p>
    <w:p w:rsidR="00DD7183" w:rsidRPr="0079752C" w:rsidRDefault="00DD7183" w:rsidP="00276A39">
      <w:pPr>
        <w:widowControl w:val="0"/>
        <w:suppressAutoHyphens/>
        <w:spacing w:after="0" w:line="264" w:lineRule="auto"/>
        <w:jc w:val="both"/>
        <w:rPr>
          <w:rFonts w:ascii="Times New Roman" w:eastAsia="SimSun" w:hAnsi="Times New Roman" w:cs="Times New Roman"/>
          <w:kern w:val="1"/>
          <w:sz w:val="28"/>
          <w:szCs w:val="28"/>
          <w:lang w:eastAsia="hi-IN" w:bidi="hi-IN"/>
        </w:rPr>
      </w:pPr>
      <w:r w:rsidRPr="0079752C">
        <w:rPr>
          <w:rFonts w:ascii="Times New Roman" w:eastAsia="SimSun" w:hAnsi="Times New Roman" w:cs="Times New Roman"/>
          <w:kern w:val="1"/>
          <w:sz w:val="28"/>
          <w:szCs w:val="28"/>
          <w:lang w:eastAsia="hi-IN" w:bidi="hi-IN"/>
        </w:rPr>
        <w:tab/>
        <w:t>Курское УФАС России незамедлительно после издания Указа Президента Российской Федерации от 06.08.2014г. №560 «О применении отдельных специальных экономических мер в целях обеспечения безопасности РФ» начало реализацию комплекса мероприятий по недопущению необоснованного роста цен на отдельные виды продовольственных товаров в связи с введением запрета на ввоз в РФ  сельскохозяйственной продукции, сырья и продовольствия, используя все предоставленные антимонопольному органу законодательством полномочия.</w:t>
      </w:r>
    </w:p>
    <w:p w:rsidR="00DD7183" w:rsidRPr="0079752C" w:rsidRDefault="00DD7183" w:rsidP="00276A39">
      <w:pPr>
        <w:widowControl w:val="0"/>
        <w:suppressAutoHyphens/>
        <w:spacing w:after="0" w:line="264" w:lineRule="auto"/>
        <w:ind w:firstLine="708"/>
        <w:jc w:val="both"/>
        <w:rPr>
          <w:rFonts w:ascii="Times New Roman" w:eastAsia="SimSun" w:hAnsi="Times New Roman" w:cs="Times New Roman"/>
          <w:kern w:val="1"/>
          <w:sz w:val="28"/>
          <w:szCs w:val="28"/>
          <w:lang w:eastAsia="hi-IN" w:bidi="hi-IN"/>
        </w:rPr>
      </w:pPr>
      <w:r w:rsidRPr="0079752C">
        <w:rPr>
          <w:rFonts w:ascii="Times New Roman" w:eastAsia="SimSun" w:hAnsi="Times New Roman" w:cs="Times New Roman"/>
          <w:kern w:val="1"/>
          <w:sz w:val="28"/>
          <w:szCs w:val="28"/>
          <w:lang w:eastAsia="hi-IN" w:bidi="hi-IN"/>
        </w:rPr>
        <w:t>Так, с 07.08.2014 г. осуществляется постоянный мониторинг, анализ и оценка  ценовой ситуации на наиболее социально значимых товарных рынках региона по всей производственно-сбытовой цепочке от производителей, переработчиков, через оптово-сбытовое звено до розничной реализации. Специалистами управления анализируются объемы производства и реализации в Курской области социально значимых продовольственных товаров, оптово-отпускные цены и основные факторы, оказывающие на них влияние, уровень экономически обоснованных затрат и рентабельности предприятий, динамика прибыли, уровень и динамика торговых надбавок на основные продукты питания в крупных торговых сетях, розничные цены, в целях выявления признаков нарушений антимонопольного законодательства и применения предусмотренных мер реагирования.</w:t>
      </w:r>
    </w:p>
    <w:p w:rsidR="00DD7183" w:rsidRPr="0079752C" w:rsidRDefault="00DD7183" w:rsidP="00276A39">
      <w:pPr>
        <w:widowControl w:val="0"/>
        <w:suppressAutoHyphens/>
        <w:spacing w:after="0" w:line="264" w:lineRule="auto"/>
        <w:ind w:firstLine="708"/>
        <w:jc w:val="both"/>
        <w:rPr>
          <w:rFonts w:ascii="Times New Roman" w:eastAsia="Times New Roman" w:hAnsi="Times New Roman" w:cs="Times New Roman"/>
          <w:kern w:val="1"/>
          <w:sz w:val="28"/>
          <w:szCs w:val="28"/>
          <w:lang w:eastAsia="hi-IN" w:bidi="hi-IN"/>
        </w:rPr>
      </w:pPr>
      <w:r w:rsidRPr="0079752C">
        <w:rPr>
          <w:rFonts w:ascii="Times New Roman" w:eastAsia="Times New Roman" w:hAnsi="Times New Roman" w:cs="Times New Roman"/>
          <w:kern w:val="1"/>
          <w:sz w:val="28"/>
          <w:szCs w:val="28"/>
          <w:lang w:eastAsia="hi-IN" w:bidi="hi-IN"/>
        </w:rPr>
        <w:t>Несмотря на наличие объективных экономических и политических факторов, оказавших негативное влияния на состояние экономики страны в целом, таких как международные санкции, существенное падение мировых цен на нефть, падение курса национальной валюты, высокий уровень инфляции, проблему импортозамещения и др., ситуация в Курской области остается стабильной, дефицита социально значимых продуктов питания не наблюдается, цен</w:t>
      </w:r>
      <w:r w:rsidR="007D622F">
        <w:rPr>
          <w:rFonts w:ascii="Times New Roman" w:eastAsia="Times New Roman" w:hAnsi="Times New Roman" w:cs="Times New Roman"/>
          <w:kern w:val="1"/>
          <w:sz w:val="28"/>
          <w:szCs w:val="28"/>
          <w:lang w:eastAsia="hi-IN" w:bidi="hi-IN"/>
        </w:rPr>
        <w:t>ы</w:t>
      </w:r>
      <w:r w:rsidRPr="0079752C">
        <w:rPr>
          <w:rFonts w:ascii="Times New Roman" w:eastAsia="Times New Roman" w:hAnsi="Times New Roman" w:cs="Times New Roman"/>
          <w:kern w:val="1"/>
          <w:sz w:val="28"/>
          <w:szCs w:val="28"/>
          <w:lang w:eastAsia="hi-IN" w:bidi="hi-IN"/>
        </w:rPr>
        <w:t xml:space="preserve"> на основной набор продуктов сохраняется на уровне, одном из самых низких в Центральном федеральном округе. Оперативный мониторинг динамики закупочных и розничных  цен, а также торговых надбавок крупнейших торговых сетей региона показывает отсутствие роста торговых надбавок на основные социально значимые продовольственные </w:t>
      </w:r>
      <w:r w:rsidRPr="0079752C">
        <w:rPr>
          <w:rFonts w:ascii="Times New Roman" w:eastAsia="Times New Roman" w:hAnsi="Times New Roman" w:cs="Times New Roman"/>
          <w:kern w:val="1"/>
          <w:sz w:val="28"/>
          <w:szCs w:val="28"/>
          <w:lang w:eastAsia="hi-IN" w:bidi="hi-IN"/>
        </w:rPr>
        <w:lastRenderedPageBreak/>
        <w:t>товары.</w:t>
      </w:r>
    </w:p>
    <w:p w:rsidR="00DD7183" w:rsidRPr="0079752C" w:rsidRDefault="00DD7183" w:rsidP="00276A39">
      <w:pPr>
        <w:widowControl w:val="0"/>
        <w:suppressAutoHyphens/>
        <w:spacing w:after="0" w:line="264" w:lineRule="auto"/>
        <w:ind w:firstLine="708"/>
        <w:jc w:val="both"/>
        <w:rPr>
          <w:rFonts w:ascii="Times New Roman" w:eastAsia="Times New Roman" w:hAnsi="Times New Roman" w:cs="Times New Roman"/>
          <w:kern w:val="1"/>
          <w:sz w:val="28"/>
          <w:szCs w:val="28"/>
          <w:lang w:eastAsia="hi-IN" w:bidi="hi-IN"/>
        </w:rPr>
      </w:pPr>
      <w:r w:rsidRPr="0079752C">
        <w:rPr>
          <w:rFonts w:ascii="Times New Roman" w:eastAsia="Times New Roman" w:hAnsi="Times New Roman" w:cs="Times New Roman"/>
          <w:kern w:val="1"/>
          <w:sz w:val="28"/>
          <w:szCs w:val="28"/>
          <w:lang w:eastAsia="hi-IN" w:bidi="hi-IN"/>
        </w:rPr>
        <w:t xml:space="preserve">Представители Курского УФАС России входят в состав </w:t>
      </w:r>
      <w:r w:rsidRPr="0079752C">
        <w:rPr>
          <w:rFonts w:ascii="Times New Roman" w:eastAsia="Times New Roman" w:hAnsi="Times New Roman" w:cs="Times New Roman"/>
          <w:b/>
          <w:kern w:val="1"/>
          <w:sz w:val="28"/>
          <w:szCs w:val="28"/>
          <w:lang w:eastAsia="hi-IN" w:bidi="hi-IN"/>
        </w:rPr>
        <w:t>Оперативного штаба</w:t>
      </w:r>
      <w:r w:rsidRPr="0079752C">
        <w:rPr>
          <w:rFonts w:ascii="Times New Roman" w:eastAsia="Times New Roman" w:hAnsi="Times New Roman" w:cs="Times New Roman"/>
          <w:kern w:val="1"/>
          <w:sz w:val="28"/>
          <w:szCs w:val="28"/>
          <w:lang w:eastAsia="hi-IN" w:bidi="hi-IN"/>
        </w:rPr>
        <w:t xml:space="preserve"> по мониторингу и оперативному реагированию на изменение конъюнктуры и ценовой ситуации регионального продовольственного рынка, созданного 13.08.2014 г. Распоряжением Губернатора Курской области № 535-рг.</w:t>
      </w:r>
    </w:p>
    <w:p w:rsidR="00DD7183" w:rsidRPr="00671D3C" w:rsidRDefault="00DD7183" w:rsidP="00276A39">
      <w:pPr>
        <w:widowControl w:val="0"/>
        <w:suppressAutoHyphens/>
        <w:spacing w:after="0" w:line="264" w:lineRule="auto"/>
        <w:ind w:firstLine="709"/>
        <w:jc w:val="both"/>
        <w:rPr>
          <w:rFonts w:ascii="Times New Roman" w:eastAsia="SimSun" w:hAnsi="Times New Roman" w:cs="Times New Roman"/>
          <w:kern w:val="1"/>
          <w:sz w:val="28"/>
          <w:szCs w:val="28"/>
          <w:lang w:eastAsia="hi-IN" w:bidi="hi-IN"/>
        </w:rPr>
      </w:pPr>
      <w:r w:rsidRPr="0079752C">
        <w:rPr>
          <w:rFonts w:ascii="Times New Roman" w:eastAsia="SimSun" w:hAnsi="Times New Roman" w:cs="Times New Roman"/>
          <w:kern w:val="1"/>
          <w:sz w:val="28"/>
          <w:szCs w:val="28"/>
          <w:lang w:eastAsia="hi-IN" w:bidi="hi-IN"/>
        </w:rPr>
        <w:t xml:space="preserve">Кроме того, по собственной инициативе Курское УФАС России </w:t>
      </w:r>
      <w:r w:rsidRPr="00671D3C">
        <w:rPr>
          <w:rFonts w:ascii="Times New Roman" w:eastAsia="SimSun" w:hAnsi="Times New Roman" w:cs="Times New Roman"/>
          <w:kern w:val="1"/>
          <w:sz w:val="28"/>
          <w:szCs w:val="28"/>
          <w:lang w:eastAsia="hi-IN" w:bidi="hi-IN"/>
        </w:rPr>
        <w:t>проводит еженедельный мониторинг розничных цен и торговых надбавок в крупных торговых сетях города Курска: «Европа», «Линия», «Магнит».</w:t>
      </w:r>
    </w:p>
    <w:p w:rsidR="00DD7183" w:rsidRPr="0079752C" w:rsidRDefault="00DD7183" w:rsidP="00276A39">
      <w:pPr>
        <w:widowControl w:val="0"/>
        <w:suppressAutoHyphens/>
        <w:spacing w:after="0" w:line="264" w:lineRule="auto"/>
        <w:ind w:firstLine="709"/>
        <w:jc w:val="both"/>
        <w:rPr>
          <w:rFonts w:ascii="Times New Roman" w:eastAsia="SimSun" w:hAnsi="Times New Roman" w:cs="Times New Roman"/>
          <w:kern w:val="1"/>
          <w:sz w:val="12"/>
          <w:szCs w:val="14"/>
          <w:lang w:eastAsia="hi-IN" w:bidi="hi-IN"/>
        </w:rPr>
      </w:pPr>
    </w:p>
    <w:p w:rsidR="00DD7183" w:rsidRPr="00AC4E7D" w:rsidRDefault="00DD7183" w:rsidP="00276A39">
      <w:pPr>
        <w:widowControl w:val="0"/>
        <w:suppressAutoHyphens/>
        <w:spacing w:after="0" w:line="264" w:lineRule="auto"/>
        <w:ind w:firstLine="720"/>
        <w:jc w:val="both"/>
        <w:rPr>
          <w:rFonts w:ascii="Times New Roman" w:eastAsia="SimSun" w:hAnsi="Times New Roman" w:cs="Times New Roman"/>
          <w:kern w:val="1"/>
          <w:sz w:val="28"/>
          <w:szCs w:val="28"/>
          <w:lang w:eastAsia="hi-IN" w:bidi="hi-IN"/>
        </w:rPr>
      </w:pPr>
      <w:r w:rsidRPr="00AC4E7D">
        <w:rPr>
          <w:rFonts w:ascii="Times New Roman" w:eastAsia="SimSun" w:hAnsi="Times New Roman" w:cs="Times New Roman"/>
          <w:kern w:val="1"/>
          <w:sz w:val="28"/>
          <w:szCs w:val="28"/>
          <w:lang w:eastAsia="hi-IN" w:bidi="hi-IN"/>
        </w:rPr>
        <w:t xml:space="preserve">С августа 2014 года Курское УФАС России ведет работу по приему сообщений о повышении цен на социально-значимые продукты питания </w:t>
      </w:r>
      <w:r w:rsidRPr="00671D3C">
        <w:rPr>
          <w:rFonts w:ascii="Times New Roman" w:eastAsia="SimSun" w:hAnsi="Times New Roman" w:cs="Times New Roman"/>
          <w:kern w:val="1"/>
          <w:sz w:val="28"/>
          <w:szCs w:val="28"/>
          <w:lang w:eastAsia="hi-IN" w:bidi="hi-IN"/>
        </w:rPr>
        <w:t>посредством организации «Горячей линии», которая предусматривает</w:t>
      </w:r>
      <w:r w:rsidRPr="00AC4E7D">
        <w:rPr>
          <w:rFonts w:ascii="Times New Roman" w:eastAsia="SimSun" w:hAnsi="Times New Roman" w:cs="Times New Roman"/>
          <w:kern w:val="1"/>
          <w:sz w:val="28"/>
          <w:szCs w:val="28"/>
          <w:lang w:eastAsia="hi-IN" w:bidi="hi-IN"/>
        </w:rPr>
        <w:t xml:space="preserve"> обращения в устном порядке по телефону, а также через официальный сайт Курского УФАС России.</w:t>
      </w:r>
      <w:r w:rsidR="00277A9D">
        <w:rPr>
          <w:rFonts w:ascii="Times New Roman" w:eastAsia="SimSun" w:hAnsi="Times New Roman" w:cs="Times New Roman"/>
          <w:kern w:val="1"/>
          <w:sz w:val="28"/>
          <w:szCs w:val="28"/>
          <w:lang w:eastAsia="hi-IN" w:bidi="hi-IN"/>
        </w:rPr>
        <w:t xml:space="preserve"> </w:t>
      </w:r>
      <w:r w:rsidRPr="00AC4E7D">
        <w:rPr>
          <w:rFonts w:ascii="Times New Roman" w:eastAsia="SimSun" w:hAnsi="Times New Roman" w:cs="Times New Roman"/>
          <w:kern w:val="1"/>
          <w:sz w:val="28"/>
          <w:szCs w:val="28"/>
          <w:lang w:eastAsia="hi-IN" w:bidi="hi-IN"/>
        </w:rPr>
        <w:t>За истекший период 2015 года в управление поступило 16 устных сообщений граждан о повышении цен на социально-значимые продукты питания  (количество обращений в 6 раз меньше, чем в 2014 году).</w:t>
      </w:r>
    </w:p>
    <w:p w:rsidR="00DD7183" w:rsidRDefault="00DD7183" w:rsidP="00276A39">
      <w:pPr>
        <w:suppressAutoHyphens/>
        <w:spacing w:after="0" w:line="264" w:lineRule="auto"/>
        <w:ind w:firstLine="708"/>
        <w:jc w:val="both"/>
        <w:rPr>
          <w:rFonts w:ascii="Times New Roman" w:eastAsia="Times New Roman" w:hAnsi="Times New Roman" w:cs="Times New Roman"/>
          <w:sz w:val="28"/>
          <w:szCs w:val="28"/>
          <w:lang w:eastAsia="ar-SA"/>
        </w:rPr>
      </w:pPr>
    </w:p>
    <w:p w:rsidR="00C863FC" w:rsidRPr="004E1286" w:rsidRDefault="00671D3C" w:rsidP="00276A39">
      <w:pPr>
        <w:spacing w:after="0" w:line="264" w:lineRule="auto"/>
        <w:jc w:val="both"/>
        <w:rPr>
          <w:rFonts w:ascii="Times New Roman" w:hAnsi="Times New Roman" w:cs="Times New Roman"/>
          <w:b/>
          <w:sz w:val="28"/>
          <w:szCs w:val="28"/>
        </w:rPr>
      </w:pPr>
      <w:r>
        <w:rPr>
          <w:rFonts w:ascii="Times New Roman" w:hAnsi="Times New Roman" w:cs="Times New Roman"/>
          <w:b/>
          <w:sz w:val="28"/>
          <w:szCs w:val="28"/>
        </w:rPr>
        <w:t>7</w:t>
      </w:r>
      <w:r w:rsidR="00871F36">
        <w:rPr>
          <w:rFonts w:ascii="Times New Roman" w:hAnsi="Times New Roman" w:cs="Times New Roman"/>
          <w:b/>
          <w:sz w:val="28"/>
          <w:szCs w:val="28"/>
        </w:rPr>
        <w:t xml:space="preserve">. </w:t>
      </w:r>
      <w:r w:rsidR="004E1286" w:rsidRPr="004E1286">
        <w:rPr>
          <w:rFonts w:ascii="Times New Roman" w:hAnsi="Times New Roman" w:cs="Times New Roman"/>
          <w:b/>
          <w:sz w:val="28"/>
          <w:szCs w:val="28"/>
        </w:rPr>
        <w:t>Предложения</w:t>
      </w:r>
      <w:r>
        <w:rPr>
          <w:rFonts w:ascii="Times New Roman" w:hAnsi="Times New Roman" w:cs="Times New Roman"/>
          <w:b/>
          <w:sz w:val="28"/>
          <w:szCs w:val="28"/>
        </w:rPr>
        <w:t xml:space="preserve"> Курского УФАС России</w:t>
      </w:r>
      <w:r w:rsidR="00871F36">
        <w:rPr>
          <w:rFonts w:ascii="Times New Roman" w:hAnsi="Times New Roman" w:cs="Times New Roman"/>
          <w:b/>
          <w:sz w:val="28"/>
          <w:szCs w:val="28"/>
        </w:rPr>
        <w:t>, направленные на развитие конкуренции.</w:t>
      </w:r>
    </w:p>
    <w:p w:rsidR="0013368A" w:rsidRDefault="004706FE" w:rsidP="00276A39">
      <w:pPr>
        <w:spacing w:after="0" w:line="264" w:lineRule="auto"/>
        <w:ind w:right="-286" w:firstLine="708"/>
        <w:jc w:val="both"/>
        <w:rPr>
          <w:rFonts w:ascii="Times New Roman" w:eastAsia="Times New Roman" w:hAnsi="Times New Roman" w:cs="Times New Roman"/>
          <w:sz w:val="28"/>
          <w:szCs w:val="28"/>
        </w:rPr>
      </w:pPr>
      <w:r w:rsidRPr="004706FE">
        <w:rPr>
          <w:rFonts w:ascii="Times New Roman" w:eastAsia="Times New Roman" w:hAnsi="Times New Roman" w:cs="Times New Roman"/>
          <w:b/>
          <w:sz w:val="28"/>
          <w:szCs w:val="28"/>
        </w:rPr>
        <w:t>7.1.</w:t>
      </w:r>
      <w:r>
        <w:rPr>
          <w:rFonts w:ascii="Times New Roman" w:eastAsia="Times New Roman" w:hAnsi="Times New Roman" w:cs="Times New Roman"/>
          <w:sz w:val="28"/>
          <w:szCs w:val="28"/>
        </w:rPr>
        <w:t xml:space="preserve"> </w:t>
      </w:r>
      <w:r w:rsidR="00A16D73" w:rsidRPr="004E1286">
        <w:rPr>
          <w:rFonts w:ascii="Times New Roman" w:eastAsia="Times New Roman" w:hAnsi="Times New Roman" w:cs="Times New Roman"/>
          <w:sz w:val="28"/>
          <w:szCs w:val="28"/>
        </w:rPr>
        <w:t>ФЗ «Об основах государственного регулирования торговой деятельности в РФ»</w:t>
      </w:r>
      <w:r w:rsidR="00A16D73">
        <w:rPr>
          <w:rFonts w:ascii="Times New Roman" w:eastAsia="Times New Roman" w:hAnsi="Times New Roman" w:cs="Times New Roman"/>
          <w:sz w:val="28"/>
          <w:szCs w:val="28"/>
        </w:rPr>
        <w:t xml:space="preserve"> </w:t>
      </w:r>
      <w:r w:rsidR="004E1286" w:rsidRPr="004E1286">
        <w:rPr>
          <w:rFonts w:ascii="Times New Roman" w:eastAsia="Times New Roman" w:hAnsi="Times New Roman" w:cs="Times New Roman"/>
          <w:sz w:val="28"/>
          <w:szCs w:val="28"/>
        </w:rPr>
        <w:t>не содержит конкретных положений, регулирующих часто возникающие проблемы относительно объема, формы, содержания и порядка раскрытия торговыми сетями информации, предусмотренной частью 1 статьи 9</w:t>
      </w:r>
      <w:r w:rsidR="007A4DAB">
        <w:rPr>
          <w:rFonts w:ascii="Times New Roman" w:eastAsia="Times New Roman" w:hAnsi="Times New Roman" w:cs="Times New Roman"/>
          <w:sz w:val="28"/>
          <w:szCs w:val="28"/>
        </w:rPr>
        <w:t xml:space="preserve"> указанного закона</w:t>
      </w:r>
      <w:r w:rsidR="004E1286" w:rsidRPr="004E1286">
        <w:rPr>
          <w:rFonts w:ascii="Times New Roman" w:eastAsia="Times New Roman" w:hAnsi="Times New Roman" w:cs="Times New Roman"/>
          <w:sz w:val="28"/>
          <w:szCs w:val="28"/>
        </w:rPr>
        <w:t xml:space="preserve">, а именно информации об условиях отбора контрагента для заключения договора поставки продовольственных товаров и о существенных условиях такого договора. Проведенный </w:t>
      </w:r>
      <w:r w:rsidR="0013368A">
        <w:rPr>
          <w:rFonts w:ascii="Times New Roman" w:eastAsia="Times New Roman" w:hAnsi="Times New Roman" w:cs="Times New Roman"/>
          <w:sz w:val="28"/>
          <w:szCs w:val="28"/>
        </w:rPr>
        <w:t xml:space="preserve">Курским УФАС России </w:t>
      </w:r>
      <w:r w:rsidR="004E1286" w:rsidRPr="004E1286">
        <w:rPr>
          <w:rFonts w:ascii="Times New Roman" w:eastAsia="Times New Roman" w:hAnsi="Times New Roman" w:cs="Times New Roman"/>
          <w:sz w:val="28"/>
          <w:szCs w:val="28"/>
        </w:rPr>
        <w:t>обзор практики дел антимонопольных органов о нарушениях ФЗ «Об основах государственного регулирова</w:t>
      </w:r>
      <w:r w:rsidR="0013368A">
        <w:rPr>
          <w:rFonts w:ascii="Times New Roman" w:eastAsia="Times New Roman" w:hAnsi="Times New Roman" w:cs="Times New Roman"/>
          <w:sz w:val="28"/>
          <w:szCs w:val="28"/>
        </w:rPr>
        <w:t>ния торговой деятельности в РФ»</w:t>
      </w:r>
      <w:r w:rsidR="004E1286" w:rsidRPr="004E1286">
        <w:rPr>
          <w:rFonts w:ascii="Times New Roman" w:eastAsia="Times New Roman" w:hAnsi="Times New Roman" w:cs="Times New Roman"/>
          <w:sz w:val="28"/>
          <w:szCs w:val="28"/>
        </w:rPr>
        <w:t xml:space="preserve"> свидетельству</w:t>
      </w:r>
      <w:r w:rsidR="0013368A">
        <w:rPr>
          <w:rFonts w:ascii="Times New Roman" w:eastAsia="Times New Roman" w:hAnsi="Times New Roman" w:cs="Times New Roman"/>
          <w:sz w:val="28"/>
          <w:szCs w:val="28"/>
        </w:rPr>
        <w:t>е</w:t>
      </w:r>
      <w:r w:rsidR="004E1286" w:rsidRPr="004E1286">
        <w:rPr>
          <w:rFonts w:ascii="Times New Roman" w:eastAsia="Times New Roman" w:hAnsi="Times New Roman" w:cs="Times New Roman"/>
          <w:sz w:val="28"/>
          <w:szCs w:val="28"/>
        </w:rPr>
        <w:t>т о том, что недостаточное законодательное регулирование данного вопроса в условиях высокой конкуренции поставщиков за право доступа в торговую сеть часто приводит к возникновению взаимных претензий контрагентов при решении вопросов о заключении договора поставки, а также повышает административные риски торговых сетей.</w:t>
      </w:r>
    </w:p>
    <w:p w:rsidR="000F6228" w:rsidRPr="004E1286" w:rsidRDefault="00A16D73" w:rsidP="00276A39">
      <w:pPr>
        <w:spacing w:after="0" w:line="264" w:lineRule="auto"/>
        <w:ind w:right="-286" w:firstLine="708"/>
        <w:jc w:val="both"/>
        <w:rPr>
          <w:rFonts w:ascii="Times New Roman" w:eastAsia="Times New Roman" w:hAnsi="Times New Roman" w:cs="Times New Roman"/>
          <w:sz w:val="28"/>
          <w:szCs w:val="28"/>
        </w:rPr>
      </w:pPr>
      <w:r w:rsidRPr="004E1286">
        <w:rPr>
          <w:rFonts w:ascii="Times New Roman" w:eastAsia="Times New Roman" w:hAnsi="Times New Roman" w:cs="Times New Roman"/>
          <w:sz w:val="28"/>
          <w:szCs w:val="28"/>
        </w:rPr>
        <w:t xml:space="preserve">В этой связи Курское УФАС России </w:t>
      </w:r>
      <w:r>
        <w:rPr>
          <w:rFonts w:ascii="Times New Roman" w:eastAsia="Times New Roman" w:hAnsi="Times New Roman" w:cs="Times New Roman"/>
          <w:sz w:val="28"/>
          <w:szCs w:val="28"/>
        </w:rPr>
        <w:t xml:space="preserve">в ноябре 2015 года разработало и </w:t>
      </w:r>
      <w:r w:rsidRPr="004E1286">
        <w:rPr>
          <w:rFonts w:ascii="Times New Roman" w:eastAsia="Times New Roman" w:hAnsi="Times New Roman" w:cs="Times New Roman"/>
          <w:sz w:val="28"/>
          <w:szCs w:val="28"/>
        </w:rPr>
        <w:t>направило для рассмотрения в ФАС России</w:t>
      </w:r>
      <w:r w:rsidRPr="00A16D73">
        <w:rPr>
          <w:rFonts w:ascii="Times New Roman" w:eastAsia="Times New Roman" w:hAnsi="Times New Roman" w:cs="Times New Roman"/>
          <w:sz w:val="28"/>
          <w:szCs w:val="28"/>
        </w:rPr>
        <w:t xml:space="preserve"> </w:t>
      </w:r>
      <w:r w:rsidRPr="004E1286">
        <w:rPr>
          <w:rFonts w:ascii="Times New Roman" w:eastAsia="Times New Roman" w:hAnsi="Times New Roman" w:cs="Times New Roman"/>
          <w:sz w:val="28"/>
          <w:szCs w:val="28"/>
        </w:rPr>
        <w:t xml:space="preserve">проект </w:t>
      </w:r>
      <w:r w:rsidR="000F6228" w:rsidRPr="004E1286">
        <w:rPr>
          <w:rFonts w:ascii="Times New Roman" w:eastAsia="Times New Roman" w:hAnsi="Times New Roman" w:cs="Times New Roman"/>
          <w:b/>
          <w:sz w:val="28"/>
          <w:szCs w:val="28"/>
        </w:rPr>
        <w:t>Стандарта раскры</w:t>
      </w:r>
      <w:r w:rsidR="000F6228">
        <w:rPr>
          <w:rFonts w:ascii="Times New Roman" w:eastAsia="Times New Roman" w:hAnsi="Times New Roman" w:cs="Times New Roman"/>
          <w:b/>
          <w:sz w:val="28"/>
          <w:szCs w:val="28"/>
        </w:rPr>
        <w:t xml:space="preserve">тия информации торговыми сетями, </w:t>
      </w:r>
      <w:r w:rsidR="000F6228">
        <w:rPr>
          <w:rFonts w:ascii="Times New Roman" w:eastAsia="Times New Roman" w:hAnsi="Times New Roman" w:cs="Times New Roman"/>
          <w:sz w:val="28"/>
          <w:szCs w:val="28"/>
        </w:rPr>
        <w:t>который может стать н</w:t>
      </w:r>
      <w:r w:rsidR="004E1286" w:rsidRPr="004E1286">
        <w:rPr>
          <w:rFonts w:ascii="Times New Roman" w:eastAsia="Times New Roman" w:hAnsi="Times New Roman" w:cs="Times New Roman"/>
          <w:sz w:val="28"/>
          <w:szCs w:val="28"/>
        </w:rPr>
        <w:t>овым шагом на пути дальнейшего урегулирования проблем взаимоотношений торговых сетей и поставщиков, в частности, на этапе заключения договора поставки</w:t>
      </w:r>
      <w:r w:rsidR="004E1286" w:rsidRPr="004E1286">
        <w:rPr>
          <w:rFonts w:ascii="Times New Roman" w:eastAsia="Times New Roman" w:hAnsi="Times New Roman" w:cs="Times New Roman"/>
          <w:b/>
          <w:sz w:val="28"/>
          <w:szCs w:val="28"/>
        </w:rPr>
        <w:t>.</w:t>
      </w:r>
      <w:r w:rsidR="000F6228" w:rsidRPr="000F6228">
        <w:rPr>
          <w:rFonts w:ascii="Times New Roman" w:eastAsia="Times New Roman" w:hAnsi="Times New Roman" w:cs="Times New Roman"/>
          <w:sz w:val="28"/>
          <w:szCs w:val="28"/>
        </w:rPr>
        <w:t xml:space="preserve"> </w:t>
      </w:r>
      <w:r w:rsidR="000F6228" w:rsidRPr="004E1286">
        <w:rPr>
          <w:rFonts w:ascii="Times New Roman" w:eastAsia="Times New Roman" w:hAnsi="Times New Roman" w:cs="Times New Roman"/>
          <w:sz w:val="28"/>
          <w:szCs w:val="28"/>
        </w:rPr>
        <w:t xml:space="preserve">Принятие </w:t>
      </w:r>
      <w:r w:rsidR="000F6228">
        <w:rPr>
          <w:rFonts w:ascii="Times New Roman" w:eastAsia="Times New Roman" w:hAnsi="Times New Roman" w:cs="Times New Roman"/>
          <w:sz w:val="28"/>
          <w:szCs w:val="28"/>
        </w:rPr>
        <w:t xml:space="preserve">такого </w:t>
      </w:r>
      <w:r w:rsidR="000F6228" w:rsidRPr="004E1286">
        <w:rPr>
          <w:rFonts w:ascii="Times New Roman" w:eastAsia="Times New Roman" w:hAnsi="Times New Roman" w:cs="Times New Roman"/>
          <w:sz w:val="28"/>
          <w:szCs w:val="28"/>
        </w:rPr>
        <w:t>Стандарта по</w:t>
      </w:r>
      <w:r w:rsidR="000F6228">
        <w:rPr>
          <w:rFonts w:ascii="Times New Roman" w:eastAsia="Times New Roman" w:hAnsi="Times New Roman" w:cs="Times New Roman"/>
          <w:sz w:val="28"/>
          <w:szCs w:val="28"/>
        </w:rPr>
        <w:t>может</w:t>
      </w:r>
      <w:r w:rsidR="000F6228" w:rsidRPr="004E1286">
        <w:rPr>
          <w:rFonts w:ascii="Times New Roman" w:eastAsia="Times New Roman" w:hAnsi="Times New Roman" w:cs="Times New Roman"/>
          <w:sz w:val="28"/>
          <w:szCs w:val="28"/>
        </w:rPr>
        <w:t xml:space="preserve"> избежать многочисленных проблем, связанных с </w:t>
      </w:r>
      <w:r w:rsidR="000F6228" w:rsidRPr="004E1286">
        <w:rPr>
          <w:rFonts w:ascii="Times New Roman" w:eastAsia="Times New Roman" w:hAnsi="Times New Roman" w:cs="Times New Roman"/>
          <w:sz w:val="28"/>
          <w:szCs w:val="28"/>
        </w:rPr>
        <w:lastRenderedPageBreak/>
        <w:t>отбором торговыми сетями контрагентов, получения поставщиками достоверной и исчерпывающей информации о критериях доступа в торговую сеть, снизит возможности торговой сети по дискриминации поставщиков.</w:t>
      </w:r>
    </w:p>
    <w:p w:rsidR="0027505A" w:rsidRDefault="0027505A" w:rsidP="00276A39">
      <w:pPr>
        <w:widowControl w:val="0"/>
        <w:suppressAutoHyphens/>
        <w:spacing w:after="0" w:line="264" w:lineRule="auto"/>
        <w:ind w:firstLine="720"/>
        <w:jc w:val="both"/>
        <w:rPr>
          <w:rFonts w:ascii="Times New Roman" w:eastAsia="Times New Roman" w:hAnsi="Times New Roman" w:cs="Times New Roman"/>
          <w:kern w:val="1"/>
          <w:sz w:val="28"/>
          <w:szCs w:val="28"/>
          <w:lang w:eastAsia="hi-IN" w:bidi="hi-IN"/>
        </w:rPr>
      </w:pPr>
    </w:p>
    <w:p w:rsidR="00F53E4F" w:rsidRPr="00F53E4F" w:rsidRDefault="0027505A" w:rsidP="00276A39">
      <w:pPr>
        <w:widowControl w:val="0"/>
        <w:suppressAutoHyphens/>
        <w:spacing w:after="0" w:line="264" w:lineRule="auto"/>
        <w:ind w:firstLine="720"/>
        <w:jc w:val="both"/>
        <w:rPr>
          <w:rFonts w:ascii="Times New Roman" w:eastAsia="Times New Roman" w:hAnsi="Times New Roman" w:cs="Times New Roman"/>
          <w:kern w:val="1"/>
          <w:sz w:val="28"/>
          <w:szCs w:val="28"/>
          <w:lang w:eastAsia="hi-IN" w:bidi="hi-IN"/>
        </w:rPr>
      </w:pPr>
      <w:r w:rsidRPr="0027505A">
        <w:rPr>
          <w:rFonts w:ascii="Times New Roman" w:eastAsia="Times New Roman" w:hAnsi="Times New Roman" w:cs="Times New Roman"/>
          <w:b/>
          <w:kern w:val="1"/>
          <w:sz w:val="28"/>
          <w:szCs w:val="28"/>
          <w:lang w:eastAsia="hi-IN" w:bidi="hi-IN"/>
        </w:rPr>
        <w:t>7.2.</w:t>
      </w:r>
      <w:r>
        <w:rPr>
          <w:rFonts w:ascii="Times New Roman" w:eastAsia="Times New Roman" w:hAnsi="Times New Roman" w:cs="Times New Roman"/>
          <w:kern w:val="1"/>
          <w:sz w:val="28"/>
          <w:szCs w:val="28"/>
          <w:lang w:eastAsia="hi-IN" w:bidi="hi-IN"/>
        </w:rPr>
        <w:t xml:space="preserve"> </w:t>
      </w:r>
      <w:r w:rsidR="00F53E4F" w:rsidRPr="00F53E4F">
        <w:rPr>
          <w:rFonts w:ascii="Times New Roman" w:eastAsia="Times New Roman" w:hAnsi="Times New Roman" w:cs="Times New Roman"/>
          <w:kern w:val="1"/>
          <w:sz w:val="28"/>
          <w:szCs w:val="28"/>
          <w:lang w:eastAsia="hi-IN" w:bidi="hi-IN"/>
        </w:rPr>
        <w:t>Стандартом развития конкуренции в субъектах Российской Федерации</w:t>
      </w:r>
      <w:r w:rsidR="00CC6410">
        <w:rPr>
          <w:rFonts w:ascii="Times New Roman" w:eastAsia="Times New Roman" w:hAnsi="Times New Roman" w:cs="Times New Roman"/>
          <w:kern w:val="1"/>
          <w:sz w:val="28"/>
          <w:szCs w:val="28"/>
          <w:lang w:eastAsia="hi-IN" w:bidi="hi-IN"/>
        </w:rPr>
        <w:t xml:space="preserve"> </w:t>
      </w:r>
      <w:r w:rsidR="00F53E4F" w:rsidRPr="00F53E4F">
        <w:rPr>
          <w:rFonts w:ascii="Times New Roman" w:eastAsia="Times New Roman" w:hAnsi="Times New Roman" w:cs="Times New Roman"/>
          <w:kern w:val="1"/>
          <w:sz w:val="28"/>
          <w:szCs w:val="28"/>
          <w:lang w:eastAsia="hi-IN" w:bidi="hi-IN"/>
        </w:rPr>
        <w:t>предусмотрен</w:t>
      </w:r>
      <w:r w:rsidR="00CC6410">
        <w:rPr>
          <w:rFonts w:ascii="Times New Roman" w:eastAsia="Times New Roman" w:hAnsi="Times New Roman" w:cs="Times New Roman"/>
          <w:kern w:val="1"/>
          <w:sz w:val="28"/>
          <w:szCs w:val="28"/>
          <w:lang w:eastAsia="hi-IN" w:bidi="hi-IN"/>
        </w:rPr>
        <w:t>о</w:t>
      </w:r>
      <w:r w:rsidR="00F53E4F" w:rsidRPr="00F53E4F">
        <w:rPr>
          <w:rFonts w:ascii="Times New Roman" w:eastAsia="Times New Roman" w:hAnsi="Times New Roman" w:cs="Times New Roman"/>
          <w:kern w:val="1"/>
          <w:sz w:val="28"/>
          <w:szCs w:val="28"/>
          <w:lang w:eastAsia="hi-IN" w:bidi="hi-IN"/>
        </w:rPr>
        <w:t xml:space="preserve"> </w:t>
      </w:r>
      <w:r w:rsidR="00F53E4F" w:rsidRPr="00F53E4F">
        <w:rPr>
          <w:rFonts w:ascii="Times New Roman" w:eastAsia="Times New Roman" w:hAnsi="Times New Roman" w:cs="Times New Roman"/>
          <w:b/>
          <w:kern w:val="1"/>
          <w:sz w:val="28"/>
          <w:szCs w:val="28"/>
          <w:lang w:eastAsia="hi-IN" w:bidi="hi-IN"/>
        </w:rPr>
        <w:t>развитие розничной торговли на розничных рынках и ярмарках,</w:t>
      </w:r>
      <w:r w:rsidR="00F53E4F" w:rsidRPr="00F53E4F">
        <w:rPr>
          <w:rFonts w:ascii="Times New Roman" w:eastAsia="Times New Roman" w:hAnsi="Times New Roman" w:cs="Times New Roman"/>
          <w:kern w:val="1"/>
          <w:sz w:val="28"/>
          <w:szCs w:val="28"/>
          <w:lang w:eastAsia="hi-IN" w:bidi="hi-IN"/>
        </w:rPr>
        <w:t xml:space="preserve"> причем рост оборота такой торговли на 5 % в год является целевым показателем, характеризующим состояние конкурентной среды в регионе.</w:t>
      </w:r>
    </w:p>
    <w:p w:rsidR="00F53E4F" w:rsidRPr="00F53E4F" w:rsidRDefault="00F53E4F" w:rsidP="00276A39">
      <w:pPr>
        <w:widowControl w:val="0"/>
        <w:suppressAutoHyphens/>
        <w:spacing w:after="0" w:line="264" w:lineRule="auto"/>
        <w:ind w:firstLine="720"/>
        <w:jc w:val="both"/>
        <w:rPr>
          <w:rFonts w:ascii="Times New Roman" w:eastAsia="Times New Roman" w:hAnsi="Times New Roman" w:cs="Times New Roman"/>
          <w:kern w:val="1"/>
          <w:sz w:val="12"/>
          <w:szCs w:val="14"/>
          <w:lang w:eastAsia="hi-IN" w:bidi="hi-IN"/>
        </w:rPr>
      </w:pPr>
    </w:p>
    <w:p w:rsidR="00F53E4F" w:rsidRPr="00F53E4F" w:rsidRDefault="00F53E4F" w:rsidP="00276A39">
      <w:pPr>
        <w:widowControl w:val="0"/>
        <w:suppressAutoHyphens/>
        <w:spacing w:after="0" w:line="264" w:lineRule="auto"/>
        <w:ind w:firstLine="720"/>
        <w:jc w:val="both"/>
        <w:rPr>
          <w:rFonts w:ascii="Times New Roman" w:eastAsia="SimSun" w:hAnsi="Times New Roman" w:cs="Times New Roman"/>
          <w:kern w:val="1"/>
          <w:sz w:val="28"/>
          <w:szCs w:val="28"/>
          <w:lang w:eastAsia="hi-IN" w:bidi="hi-IN"/>
        </w:rPr>
      </w:pPr>
      <w:r w:rsidRPr="00F53E4F">
        <w:rPr>
          <w:rFonts w:ascii="Times New Roman" w:eastAsia="SimSun" w:hAnsi="Times New Roman" w:cs="Times New Roman"/>
          <w:kern w:val="1"/>
          <w:sz w:val="28"/>
          <w:szCs w:val="28"/>
          <w:lang w:eastAsia="hi-IN" w:bidi="hi-IN"/>
        </w:rPr>
        <w:t>В этой связи Курским УФАС России  10.02.2015</w:t>
      </w:r>
      <w:r w:rsidR="00CC6410">
        <w:rPr>
          <w:rFonts w:ascii="Times New Roman" w:eastAsia="SimSun" w:hAnsi="Times New Roman" w:cs="Times New Roman"/>
          <w:kern w:val="1"/>
          <w:sz w:val="28"/>
          <w:szCs w:val="28"/>
          <w:lang w:eastAsia="hi-IN" w:bidi="hi-IN"/>
        </w:rPr>
        <w:t xml:space="preserve"> </w:t>
      </w:r>
      <w:r w:rsidRPr="00F53E4F">
        <w:rPr>
          <w:rFonts w:ascii="Times New Roman" w:eastAsia="SimSun" w:hAnsi="Times New Roman" w:cs="Times New Roman"/>
          <w:kern w:val="1"/>
          <w:sz w:val="28"/>
          <w:szCs w:val="28"/>
          <w:lang w:eastAsia="hi-IN" w:bidi="hi-IN"/>
        </w:rPr>
        <w:t xml:space="preserve">г. были направлены в Курскую областную Думу следующие </w:t>
      </w:r>
      <w:r w:rsidRPr="00F53E4F">
        <w:rPr>
          <w:rFonts w:ascii="Times New Roman" w:eastAsia="SimSun" w:hAnsi="Times New Roman" w:cs="Times New Roman"/>
          <w:b/>
          <w:kern w:val="1"/>
          <w:sz w:val="28"/>
          <w:szCs w:val="28"/>
          <w:lang w:eastAsia="hi-IN" w:bidi="hi-IN"/>
        </w:rPr>
        <w:t>предложения по развитию несетевой торговли</w:t>
      </w:r>
      <w:r w:rsidRPr="00F53E4F">
        <w:rPr>
          <w:rFonts w:ascii="Times New Roman" w:eastAsia="SimSun" w:hAnsi="Times New Roman" w:cs="Times New Roman"/>
          <w:kern w:val="1"/>
          <w:sz w:val="28"/>
          <w:szCs w:val="28"/>
          <w:lang w:eastAsia="hi-IN" w:bidi="hi-IN"/>
        </w:rPr>
        <w:t>:</w:t>
      </w:r>
    </w:p>
    <w:p w:rsidR="00F53E4F" w:rsidRPr="00F53E4F" w:rsidRDefault="00F53E4F" w:rsidP="00276A39">
      <w:pPr>
        <w:widowControl w:val="0"/>
        <w:suppressAutoHyphens/>
        <w:spacing w:after="0" w:line="264" w:lineRule="auto"/>
        <w:ind w:firstLine="540"/>
        <w:jc w:val="both"/>
        <w:rPr>
          <w:rFonts w:ascii="Times New Roman" w:eastAsia="SimSun" w:hAnsi="Times New Roman" w:cs="Times New Roman"/>
          <w:kern w:val="1"/>
          <w:sz w:val="28"/>
          <w:szCs w:val="28"/>
          <w:lang w:eastAsia="hi-IN" w:bidi="hi-IN"/>
        </w:rPr>
      </w:pPr>
      <w:r w:rsidRPr="00F53E4F">
        <w:rPr>
          <w:rFonts w:ascii="Times New Roman" w:eastAsia="SimSun" w:hAnsi="Times New Roman" w:cs="Times New Roman"/>
          <w:kern w:val="1"/>
          <w:sz w:val="28"/>
          <w:szCs w:val="28"/>
          <w:lang w:eastAsia="hi-IN" w:bidi="hi-IN"/>
        </w:rPr>
        <w:t>- стимулирование развития торговой деятельности малых предпринимателей в отдаленных населенных пунктах с населением, обладающим невысоким доходом;</w:t>
      </w:r>
    </w:p>
    <w:p w:rsidR="00F53E4F" w:rsidRPr="00F53E4F" w:rsidRDefault="00F53E4F" w:rsidP="00276A39">
      <w:pPr>
        <w:widowControl w:val="0"/>
        <w:suppressAutoHyphens/>
        <w:spacing w:after="0" w:line="264" w:lineRule="auto"/>
        <w:ind w:firstLine="540"/>
        <w:jc w:val="both"/>
        <w:rPr>
          <w:rFonts w:ascii="Times New Roman" w:eastAsia="SimSun" w:hAnsi="Times New Roman" w:cs="Times New Roman"/>
          <w:kern w:val="1"/>
          <w:sz w:val="28"/>
          <w:szCs w:val="28"/>
          <w:lang w:eastAsia="hi-IN" w:bidi="hi-IN"/>
        </w:rPr>
      </w:pPr>
      <w:r w:rsidRPr="00F53E4F">
        <w:rPr>
          <w:rFonts w:ascii="Times New Roman" w:eastAsia="SimSun" w:hAnsi="Times New Roman" w:cs="Times New Roman"/>
          <w:kern w:val="1"/>
          <w:sz w:val="28"/>
          <w:szCs w:val="28"/>
          <w:lang w:eastAsia="hi-IN" w:bidi="hi-IN"/>
        </w:rPr>
        <w:t>- анализ и классификация муниципальных районов и населенных пунктов по степени экономической привлекательности и перспективности для развития малого предпринимательства;</w:t>
      </w:r>
    </w:p>
    <w:p w:rsidR="00F53E4F" w:rsidRPr="00F53E4F" w:rsidRDefault="00F53E4F" w:rsidP="00276A39">
      <w:pPr>
        <w:widowControl w:val="0"/>
        <w:suppressAutoHyphens/>
        <w:spacing w:after="0" w:line="264" w:lineRule="auto"/>
        <w:ind w:firstLine="540"/>
        <w:jc w:val="both"/>
        <w:rPr>
          <w:rFonts w:ascii="Times New Roman" w:eastAsia="SimSun" w:hAnsi="Times New Roman" w:cs="Times New Roman"/>
          <w:kern w:val="1"/>
          <w:sz w:val="28"/>
          <w:szCs w:val="28"/>
          <w:lang w:eastAsia="hi-IN" w:bidi="hi-IN"/>
        </w:rPr>
      </w:pPr>
      <w:r w:rsidRPr="00F53E4F">
        <w:rPr>
          <w:rFonts w:ascii="Times New Roman" w:eastAsia="SimSun" w:hAnsi="Times New Roman" w:cs="Times New Roman"/>
          <w:kern w:val="1"/>
          <w:sz w:val="28"/>
          <w:szCs w:val="28"/>
          <w:lang w:eastAsia="hi-IN" w:bidi="hi-IN"/>
        </w:rPr>
        <w:t>- обязательное градостроительное планирование, предусматривающее выделение необходимых земель и площадей для торговых, логистических и других аналогичных организаций;</w:t>
      </w:r>
    </w:p>
    <w:p w:rsidR="00F53E4F" w:rsidRPr="00F53E4F" w:rsidRDefault="00F53E4F" w:rsidP="00276A39">
      <w:pPr>
        <w:widowControl w:val="0"/>
        <w:suppressAutoHyphens/>
        <w:spacing w:after="0" w:line="264" w:lineRule="auto"/>
        <w:ind w:firstLine="540"/>
        <w:jc w:val="both"/>
        <w:rPr>
          <w:rFonts w:ascii="Times New Roman" w:eastAsia="SimSun" w:hAnsi="Times New Roman" w:cs="Times New Roman"/>
          <w:kern w:val="1"/>
          <w:sz w:val="28"/>
          <w:szCs w:val="28"/>
          <w:lang w:eastAsia="hi-IN" w:bidi="hi-IN"/>
        </w:rPr>
      </w:pPr>
      <w:r w:rsidRPr="00F53E4F">
        <w:rPr>
          <w:rFonts w:ascii="Times New Roman" w:eastAsia="SimSun" w:hAnsi="Times New Roman" w:cs="Times New Roman"/>
          <w:kern w:val="1"/>
          <w:sz w:val="28"/>
          <w:szCs w:val="28"/>
          <w:lang w:eastAsia="hi-IN" w:bidi="hi-IN"/>
        </w:rPr>
        <w:t>- введение дифференцированных арендных ставок за предоставляемые субъектам МСП (в том числе торговым организациям и организациям, развивающим необходимую базовую инфраструктуру), в аренду площади, находящиеся в муниципальной или региональной собственности, на территориях, где выявлен дефицит торговых площадей;</w:t>
      </w:r>
    </w:p>
    <w:p w:rsidR="00F53E4F" w:rsidRPr="00F53E4F" w:rsidRDefault="00F53E4F" w:rsidP="00276A39">
      <w:pPr>
        <w:widowControl w:val="0"/>
        <w:suppressAutoHyphens/>
        <w:spacing w:after="0" w:line="264" w:lineRule="auto"/>
        <w:ind w:firstLine="540"/>
        <w:jc w:val="both"/>
        <w:rPr>
          <w:rFonts w:ascii="Times New Roman" w:eastAsia="SimSun" w:hAnsi="Times New Roman" w:cs="Times New Roman"/>
          <w:kern w:val="1"/>
          <w:sz w:val="28"/>
          <w:szCs w:val="28"/>
          <w:lang w:eastAsia="hi-IN" w:bidi="hi-IN"/>
        </w:rPr>
      </w:pPr>
      <w:r w:rsidRPr="00F53E4F">
        <w:rPr>
          <w:rFonts w:ascii="Times New Roman" w:eastAsia="SimSun" w:hAnsi="Times New Roman" w:cs="Times New Roman"/>
          <w:kern w:val="1"/>
          <w:sz w:val="28"/>
          <w:szCs w:val="28"/>
          <w:lang w:eastAsia="hi-IN" w:bidi="hi-IN"/>
        </w:rPr>
        <w:t>- льготное выделение земельных участков для населенных пунктов, относящихся к категории непривлекательных для бизнеса;</w:t>
      </w:r>
    </w:p>
    <w:p w:rsidR="00F53E4F" w:rsidRPr="00F53E4F" w:rsidRDefault="00F53E4F" w:rsidP="00276A39">
      <w:pPr>
        <w:widowControl w:val="0"/>
        <w:suppressAutoHyphens/>
        <w:spacing w:after="0" w:line="264" w:lineRule="auto"/>
        <w:ind w:firstLine="540"/>
        <w:jc w:val="both"/>
        <w:rPr>
          <w:rFonts w:ascii="Times New Roman" w:eastAsia="SimSun" w:hAnsi="Times New Roman" w:cs="Times New Roman"/>
          <w:kern w:val="1"/>
          <w:sz w:val="28"/>
          <w:szCs w:val="28"/>
          <w:lang w:eastAsia="hi-IN" w:bidi="hi-IN"/>
        </w:rPr>
      </w:pPr>
      <w:r w:rsidRPr="00F53E4F">
        <w:rPr>
          <w:rFonts w:ascii="Times New Roman" w:eastAsia="SimSun" w:hAnsi="Times New Roman" w:cs="Times New Roman"/>
          <w:kern w:val="1"/>
          <w:sz w:val="28"/>
          <w:szCs w:val="28"/>
          <w:lang w:eastAsia="hi-IN" w:bidi="hi-IN"/>
        </w:rPr>
        <w:t>- поддержка кооперации малых производителей и торговых предприятий, находящихся на данных территориях;</w:t>
      </w:r>
    </w:p>
    <w:p w:rsidR="00F53E4F" w:rsidRPr="00F53E4F" w:rsidRDefault="00F53E4F" w:rsidP="00276A39">
      <w:pPr>
        <w:widowControl w:val="0"/>
        <w:suppressAutoHyphens/>
        <w:spacing w:after="0" w:line="264" w:lineRule="auto"/>
        <w:ind w:firstLine="540"/>
        <w:jc w:val="both"/>
        <w:rPr>
          <w:rFonts w:ascii="Times New Roman" w:eastAsia="SimSun" w:hAnsi="Times New Roman" w:cs="Times New Roman"/>
          <w:kern w:val="1"/>
          <w:sz w:val="28"/>
          <w:szCs w:val="28"/>
          <w:lang w:eastAsia="hi-IN" w:bidi="hi-IN"/>
        </w:rPr>
      </w:pPr>
      <w:bookmarkStart w:id="0" w:name="_Toc248217212"/>
      <w:r w:rsidRPr="00F53E4F">
        <w:rPr>
          <w:rFonts w:ascii="Times New Roman" w:eastAsia="SimSun" w:hAnsi="Times New Roman" w:cs="Times New Roman"/>
          <w:kern w:val="1"/>
          <w:sz w:val="28"/>
          <w:szCs w:val="28"/>
          <w:lang w:eastAsia="hi-IN" w:bidi="hi-IN"/>
        </w:rPr>
        <w:t>- выделение земельных участков, предоставление зданий, сооружений, помещений на конкурсной основе. В случае невозможности сдачи объектов недвижимости в аренду путем проведения торгов в связи с отсутствием соответствующего спроса на такие объекты недвижимости, можно предусмотреть использование других инструментов, способных привлечь организации МСП: возможность предоставления дополнительных льгот, таких, как например, нулевая арендная ставка, льготное налогообложение и т.д., система муниципальных преференций.</w:t>
      </w:r>
    </w:p>
    <w:p w:rsidR="00F53E4F" w:rsidRPr="00F53E4F" w:rsidRDefault="00F53E4F" w:rsidP="00276A39">
      <w:pPr>
        <w:widowControl w:val="0"/>
        <w:suppressAutoHyphens/>
        <w:spacing w:after="0" w:line="264" w:lineRule="auto"/>
        <w:ind w:firstLine="540"/>
        <w:jc w:val="both"/>
        <w:rPr>
          <w:rFonts w:ascii="Times New Roman" w:eastAsia="SimSun" w:hAnsi="Times New Roman" w:cs="Times New Roman"/>
          <w:kern w:val="1"/>
          <w:sz w:val="28"/>
          <w:szCs w:val="28"/>
          <w:lang w:eastAsia="hi-IN" w:bidi="hi-IN"/>
        </w:rPr>
      </w:pPr>
      <w:bookmarkStart w:id="1" w:name="_Toc272746691"/>
      <w:bookmarkEnd w:id="0"/>
      <w:r w:rsidRPr="00F53E4F">
        <w:rPr>
          <w:rFonts w:ascii="Times New Roman" w:eastAsia="SimSun" w:hAnsi="Times New Roman" w:cs="Times New Roman"/>
          <w:kern w:val="1"/>
          <w:sz w:val="28"/>
          <w:szCs w:val="28"/>
          <w:lang w:eastAsia="hi-IN" w:bidi="hi-IN"/>
        </w:rPr>
        <w:t xml:space="preserve">- </w:t>
      </w:r>
      <w:bookmarkEnd w:id="1"/>
      <w:r w:rsidRPr="00F53E4F">
        <w:rPr>
          <w:rFonts w:ascii="Times New Roman" w:eastAsia="SimSun" w:hAnsi="Times New Roman" w:cs="Times New Roman"/>
          <w:kern w:val="1"/>
          <w:sz w:val="28"/>
          <w:szCs w:val="28"/>
          <w:lang w:eastAsia="hi-IN" w:bidi="hi-IN"/>
        </w:rPr>
        <w:t xml:space="preserve">для содействия продвижению продукции местных сельхозпроизводителей и перерабатывающих предприятий – субъектов МСП </w:t>
      </w:r>
      <w:r w:rsidRPr="00F53E4F">
        <w:rPr>
          <w:rFonts w:ascii="Times New Roman" w:eastAsia="SimSun" w:hAnsi="Times New Roman" w:cs="Times New Roman"/>
          <w:kern w:val="1"/>
          <w:sz w:val="28"/>
          <w:szCs w:val="28"/>
          <w:lang w:eastAsia="hi-IN" w:bidi="hi-IN"/>
        </w:rPr>
        <w:lastRenderedPageBreak/>
        <w:t>на потребительский рынок, необходимо оказать поддержку каналов прямой доставки сельхозпродукции потребителю. Помимо розничных рынков, сельхоз-ярмарок развитию альтернативных каналов сбыта могут способствовать:</w:t>
      </w:r>
    </w:p>
    <w:p w:rsidR="00F53E4F" w:rsidRPr="00F53E4F" w:rsidRDefault="00F53E4F" w:rsidP="00276A39">
      <w:pPr>
        <w:widowControl w:val="0"/>
        <w:suppressAutoHyphens/>
        <w:spacing w:after="0" w:line="264" w:lineRule="auto"/>
        <w:ind w:firstLine="708"/>
        <w:jc w:val="both"/>
        <w:rPr>
          <w:rFonts w:ascii="Times New Roman" w:eastAsia="SimSun" w:hAnsi="Times New Roman" w:cs="Times New Roman"/>
          <w:kern w:val="1"/>
          <w:sz w:val="28"/>
          <w:szCs w:val="28"/>
          <w:lang w:eastAsia="hi-IN" w:bidi="hi-IN"/>
        </w:rPr>
      </w:pPr>
      <w:r w:rsidRPr="00F53E4F">
        <w:rPr>
          <w:rFonts w:ascii="Times New Roman" w:eastAsia="SimSun" w:hAnsi="Times New Roman" w:cs="Times New Roman"/>
          <w:kern w:val="1"/>
          <w:sz w:val="28"/>
          <w:szCs w:val="28"/>
          <w:lang w:eastAsia="hi-IN" w:bidi="hi-IN"/>
        </w:rPr>
        <w:t xml:space="preserve">- создание мелкооптовых закупочных центров в муниципальных районах, куда могли бы сдавать продукцию индивидуальные сельскохозяйственные производители; </w:t>
      </w:r>
    </w:p>
    <w:p w:rsidR="00F53E4F" w:rsidRPr="00F53E4F" w:rsidRDefault="00F53E4F" w:rsidP="00276A39">
      <w:pPr>
        <w:widowControl w:val="0"/>
        <w:suppressAutoHyphens/>
        <w:spacing w:after="0" w:line="264" w:lineRule="auto"/>
        <w:ind w:firstLine="708"/>
        <w:jc w:val="both"/>
        <w:rPr>
          <w:rFonts w:ascii="Times New Roman" w:eastAsia="SimSun" w:hAnsi="Times New Roman" w:cs="Times New Roman"/>
          <w:kern w:val="1"/>
          <w:sz w:val="28"/>
          <w:szCs w:val="28"/>
          <w:lang w:eastAsia="hi-IN" w:bidi="hi-IN"/>
        </w:rPr>
      </w:pPr>
      <w:r w:rsidRPr="00F53E4F">
        <w:rPr>
          <w:rFonts w:ascii="Times New Roman" w:eastAsia="SimSun" w:hAnsi="Times New Roman" w:cs="Times New Roman"/>
          <w:kern w:val="1"/>
          <w:sz w:val="28"/>
          <w:szCs w:val="28"/>
          <w:lang w:eastAsia="hi-IN" w:bidi="hi-IN"/>
        </w:rPr>
        <w:t xml:space="preserve">- поддержка системы торговли «с колес» (передвижные торговые точки); </w:t>
      </w:r>
    </w:p>
    <w:p w:rsidR="00F53E4F" w:rsidRPr="00F53E4F" w:rsidRDefault="00F53E4F" w:rsidP="00276A39">
      <w:pPr>
        <w:widowControl w:val="0"/>
        <w:suppressAutoHyphens/>
        <w:spacing w:after="0" w:line="264" w:lineRule="auto"/>
        <w:ind w:firstLine="708"/>
        <w:jc w:val="both"/>
        <w:rPr>
          <w:rFonts w:ascii="Times New Roman" w:eastAsia="SimSun" w:hAnsi="Times New Roman" w:cs="Times New Roman"/>
          <w:kern w:val="1"/>
          <w:sz w:val="28"/>
          <w:szCs w:val="28"/>
          <w:lang w:eastAsia="hi-IN" w:bidi="hi-IN"/>
        </w:rPr>
      </w:pPr>
      <w:r w:rsidRPr="00F53E4F">
        <w:rPr>
          <w:rFonts w:ascii="Times New Roman" w:eastAsia="SimSun" w:hAnsi="Times New Roman" w:cs="Times New Roman"/>
          <w:kern w:val="1"/>
          <w:sz w:val="28"/>
          <w:szCs w:val="28"/>
          <w:lang w:eastAsia="hi-IN" w:bidi="hi-IN"/>
        </w:rPr>
        <w:t>- поддержка проектов строительства производственной инфраструктуры, связанной с хранением и первичной переработкой сельхозпродукции.</w:t>
      </w:r>
    </w:p>
    <w:p w:rsidR="00F53E4F" w:rsidRPr="00F53E4F" w:rsidRDefault="00F53E4F" w:rsidP="00276A39">
      <w:pPr>
        <w:widowControl w:val="0"/>
        <w:suppressAutoHyphens/>
        <w:spacing w:after="0" w:line="264" w:lineRule="auto"/>
        <w:jc w:val="both"/>
        <w:rPr>
          <w:rFonts w:ascii="Times New Roman" w:eastAsia="SimSun" w:hAnsi="Times New Roman" w:cs="Times New Roman"/>
          <w:kern w:val="1"/>
          <w:sz w:val="28"/>
          <w:szCs w:val="28"/>
          <w:lang w:eastAsia="hi-IN" w:bidi="hi-IN"/>
        </w:rPr>
      </w:pPr>
      <w:r w:rsidRPr="00F53E4F">
        <w:rPr>
          <w:rFonts w:ascii="Times New Roman" w:eastAsia="SimSun" w:hAnsi="Times New Roman" w:cs="Times New Roman"/>
          <w:kern w:val="1"/>
          <w:sz w:val="28"/>
          <w:szCs w:val="28"/>
          <w:lang w:eastAsia="hi-IN" w:bidi="hi-IN"/>
        </w:rPr>
        <w:tab/>
        <w:t>- создание «площадки» для переговоров организаций мелких производителей сельскохозяйственной продукции региона с торговыми сетями.</w:t>
      </w:r>
    </w:p>
    <w:p w:rsidR="00F53E4F" w:rsidRPr="00F53E4F" w:rsidRDefault="00F53E4F" w:rsidP="00276A39">
      <w:pPr>
        <w:widowControl w:val="0"/>
        <w:suppressAutoHyphens/>
        <w:spacing w:after="0" w:line="264" w:lineRule="auto"/>
        <w:ind w:firstLine="540"/>
        <w:jc w:val="both"/>
        <w:rPr>
          <w:rFonts w:ascii="Times New Roman" w:eastAsia="Times New Roman" w:hAnsi="Times New Roman" w:cs="Times New Roman"/>
          <w:kern w:val="1"/>
          <w:sz w:val="12"/>
          <w:szCs w:val="14"/>
          <w:lang w:eastAsia="hi-IN" w:bidi="hi-IN"/>
        </w:rPr>
      </w:pPr>
    </w:p>
    <w:p w:rsidR="00F53E4F" w:rsidRPr="00F53E4F" w:rsidRDefault="00F53E4F" w:rsidP="00276A39">
      <w:pPr>
        <w:widowControl w:val="0"/>
        <w:suppressAutoHyphens/>
        <w:spacing w:after="0" w:line="264" w:lineRule="auto"/>
        <w:ind w:firstLine="540"/>
        <w:jc w:val="both"/>
        <w:rPr>
          <w:rFonts w:ascii="Times New Roman" w:eastAsia="Times New Roman" w:hAnsi="Times New Roman" w:cs="Times New Roman"/>
          <w:kern w:val="1"/>
          <w:sz w:val="20"/>
          <w:szCs w:val="24"/>
          <w:lang w:eastAsia="hi-IN" w:bidi="hi-IN"/>
        </w:rPr>
      </w:pPr>
    </w:p>
    <w:p w:rsidR="00F53E4F" w:rsidRPr="00F53E4F" w:rsidRDefault="00CC6410" w:rsidP="00276A39">
      <w:pPr>
        <w:widowControl w:val="0"/>
        <w:suppressAutoHyphens/>
        <w:spacing w:after="0" w:line="264" w:lineRule="auto"/>
        <w:ind w:firstLine="540"/>
        <w:jc w:val="both"/>
        <w:rPr>
          <w:rFonts w:ascii="Times New Roman" w:eastAsia="SimSun" w:hAnsi="Times New Roman" w:cs="Times New Roman"/>
          <w:kern w:val="1"/>
          <w:sz w:val="28"/>
          <w:szCs w:val="28"/>
          <w:lang w:eastAsia="hi-IN" w:bidi="hi-IN"/>
        </w:rPr>
      </w:pPr>
      <w:r w:rsidRPr="00CC6410">
        <w:rPr>
          <w:rFonts w:ascii="Times New Roman" w:eastAsia="Times New Roman" w:hAnsi="Times New Roman" w:cs="Times New Roman"/>
          <w:b/>
          <w:kern w:val="1"/>
          <w:sz w:val="28"/>
          <w:szCs w:val="28"/>
          <w:lang w:eastAsia="hi-IN" w:bidi="hi-IN"/>
        </w:rPr>
        <w:t>7.3.</w:t>
      </w:r>
      <w:r>
        <w:rPr>
          <w:rFonts w:ascii="Times New Roman" w:eastAsia="Times New Roman" w:hAnsi="Times New Roman" w:cs="Times New Roman"/>
          <w:kern w:val="1"/>
          <w:sz w:val="28"/>
          <w:szCs w:val="28"/>
          <w:lang w:eastAsia="hi-IN" w:bidi="hi-IN"/>
        </w:rPr>
        <w:t xml:space="preserve"> </w:t>
      </w:r>
      <w:r w:rsidR="00F53E4F" w:rsidRPr="00F53E4F">
        <w:rPr>
          <w:rFonts w:ascii="Times New Roman" w:eastAsia="Times New Roman" w:hAnsi="Times New Roman" w:cs="Times New Roman"/>
          <w:kern w:val="1"/>
          <w:sz w:val="28"/>
          <w:szCs w:val="28"/>
          <w:lang w:eastAsia="hi-IN" w:bidi="hi-IN"/>
        </w:rPr>
        <w:t>Курским УФАС России проанализированы нормативные акты Курской области и г.</w:t>
      </w:r>
      <w:r>
        <w:rPr>
          <w:rFonts w:ascii="Times New Roman" w:eastAsia="Times New Roman" w:hAnsi="Times New Roman" w:cs="Times New Roman"/>
          <w:kern w:val="1"/>
          <w:sz w:val="28"/>
          <w:szCs w:val="28"/>
          <w:lang w:eastAsia="hi-IN" w:bidi="hi-IN"/>
        </w:rPr>
        <w:t xml:space="preserve"> </w:t>
      </w:r>
      <w:r w:rsidR="00F53E4F" w:rsidRPr="00F53E4F">
        <w:rPr>
          <w:rFonts w:ascii="Times New Roman" w:eastAsia="Times New Roman" w:hAnsi="Times New Roman" w:cs="Times New Roman"/>
          <w:kern w:val="1"/>
          <w:sz w:val="28"/>
          <w:szCs w:val="28"/>
          <w:lang w:eastAsia="hi-IN" w:bidi="hi-IN"/>
        </w:rPr>
        <w:t xml:space="preserve">Курска, регулирующие порядок проведения ярмарок, с учетом положений Стратегии развития торговли в РФ на 2015 - 2016 годы и период до 2020 года, утв. Приказом Минпромторга России от 25.12.2014 N 2733, Методических рекомендаций по организации ярмарочной торговли в РФ (приложение к Письму Минпромторга России от 03.03.15 г. № ЕВ-3949/08), и подготовлен ряд </w:t>
      </w:r>
      <w:r w:rsidR="00F53E4F" w:rsidRPr="00F53E4F">
        <w:rPr>
          <w:rFonts w:ascii="Times New Roman" w:eastAsia="Times New Roman" w:hAnsi="Times New Roman" w:cs="Times New Roman"/>
          <w:b/>
          <w:kern w:val="1"/>
          <w:sz w:val="28"/>
          <w:szCs w:val="28"/>
          <w:lang w:eastAsia="hi-IN" w:bidi="hi-IN"/>
        </w:rPr>
        <w:t>предложений по развитию конкуренции в сфере ярмарочной торговли.</w:t>
      </w:r>
      <w:r w:rsidR="00F53E4F" w:rsidRPr="00F53E4F">
        <w:rPr>
          <w:rFonts w:ascii="Times New Roman" w:eastAsia="SimSun" w:hAnsi="Times New Roman" w:cs="Times New Roman"/>
          <w:kern w:val="1"/>
          <w:sz w:val="28"/>
          <w:szCs w:val="28"/>
          <w:lang w:eastAsia="hi-IN" w:bidi="hi-IN"/>
        </w:rPr>
        <w:t xml:space="preserve"> 22.10.2015г. </w:t>
      </w:r>
      <w:r w:rsidR="001D507B">
        <w:rPr>
          <w:rFonts w:ascii="Times New Roman" w:eastAsia="SimSun" w:hAnsi="Times New Roman" w:cs="Times New Roman"/>
          <w:kern w:val="1"/>
          <w:sz w:val="28"/>
          <w:szCs w:val="28"/>
          <w:lang w:eastAsia="hi-IN" w:bidi="hi-IN"/>
        </w:rPr>
        <w:t>п</w:t>
      </w:r>
      <w:r w:rsidR="00F53E4F" w:rsidRPr="00F53E4F">
        <w:rPr>
          <w:rFonts w:ascii="Times New Roman" w:eastAsia="SimSun" w:hAnsi="Times New Roman" w:cs="Times New Roman"/>
          <w:kern w:val="1"/>
          <w:sz w:val="28"/>
          <w:szCs w:val="28"/>
          <w:lang w:eastAsia="hi-IN" w:bidi="hi-IN"/>
        </w:rPr>
        <w:t xml:space="preserve">редложения направлены </w:t>
      </w:r>
      <w:r w:rsidR="009A7F4F">
        <w:rPr>
          <w:rFonts w:ascii="Times New Roman" w:eastAsia="SimSun" w:hAnsi="Times New Roman" w:cs="Times New Roman"/>
          <w:kern w:val="1"/>
          <w:sz w:val="28"/>
          <w:szCs w:val="28"/>
          <w:lang w:eastAsia="hi-IN" w:bidi="hi-IN"/>
        </w:rPr>
        <w:t>в администрацию области</w:t>
      </w:r>
      <w:r w:rsidR="00F53E4F" w:rsidRPr="00F53E4F">
        <w:rPr>
          <w:rFonts w:ascii="Times New Roman" w:eastAsia="SimSun" w:hAnsi="Times New Roman" w:cs="Times New Roman"/>
          <w:kern w:val="1"/>
          <w:sz w:val="28"/>
          <w:szCs w:val="28"/>
          <w:lang w:eastAsia="hi-IN" w:bidi="hi-IN"/>
        </w:rPr>
        <w:t>, а именно:</w:t>
      </w:r>
    </w:p>
    <w:p w:rsidR="00F53E4F" w:rsidRPr="00F53E4F" w:rsidRDefault="00F53E4F" w:rsidP="00276A39">
      <w:pPr>
        <w:widowControl w:val="0"/>
        <w:suppressAutoHyphens/>
        <w:spacing w:after="0" w:line="264" w:lineRule="auto"/>
        <w:ind w:firstLine="540"/>
        <w:jc w:val="both"/>
        <w:rPr>
          <w:rFonts w:ascii="Times New Roman" w:eastAsia="SimSun" w:hAnsi="Times New Roman" w:cs="Times New Roman"/>
          <w:kern w:val="1"/>
          <w:sz w:val="28"/>
          <w:szCs w:val="28"/>
          <w:lang w:eastAsia="hi-IN" w:bidi="hi-IN"/>
        </w:rPr>
      </w:pPr>
      <w:r w:rsidRPr="00F53E4F">
        <w:rPr>
          <w:rFonts w:ascii="Times New Roman" w:eastAsia="SimSun" w:hAnsi="Times New Roman" w:cs="Times New Roman"/>
          <w:kern w:val="1"/>
          <w:sz w:val="28"/>
          <w:szCs w:val="28"/>
          <w:lang w:eastAsia="hi-IN" w:bidi="hi-IN"/>
        </w:rPr>
        <w:t>- рассмотреть возможность для проведения межрегиональных, региональных ярмарок, ярмарок выходного дня органами исполнительной власти Курской области в качестве региональных операторов  привлекать независимых организаторов ярмарок (помимо областного), а также предусмотреть право проведения независимыми операторами межрегиональных, региональных ярмарок, ярмарок выходного дня;</w:t>
      </w:r>
    </w:p>
    <w:p w:rsidR="00F53E4F" w:rsidRPr="00F53E4F" w:rsidRDefault="00F53E4F" w:rsidP="00276A39">
      <w:pPr>
        <w:widowControl w:val="0"/>
        <w:suppressAutoHyphens/>
        <w:spacing w:after="0" w:line="264" w:lineRule="auto"/>
        <w:ind w:firstLine="540"/>
        <w:jc w:val="both"/>
        <w:rPr>
          <w:rFonts w:ascii="Times New Roman" w:eastAsia="SimSun" w:hAnsi="Times New Roman" w:cs="Times New Roman"/>
          <w:kern w:val="1"/>
          <w:sz w:val="28"/>
          <w:szCs w:val="28"/>
          <w:lang w:eastAsia="hi-IN" w:bidi="hi-IN"/>
        </w:rPr>
      </w:pPr>
      <w:r w:rsidRPr="00F53E4F">
        <w:rPr>
          <w:rFonts w:ascii="Times New Roman" w:eastAsia="SimSun" w:hAnsi="Times New Roman" w:cs="Times New Roman"/>
          <w:kern w:val="1"/>
          <w:sz w:val="28"/>
          <w:szCs w:val="28"/>
          <w:lang w:eastAsia="hi-IN" w:bidi="hi-IN"/>
        </w:rPr>
        <w:t>- расширить перечень площадок для проведения ярмарок;</w:t>
      </w:r>
    </w:p>
    <w:p w:rsidR="00F53E4F" w:rsidRPr="00F53E4F" w:rsidRDefault="00F53E4F" w:rsidP="00276A39">
      <w:pPr>
        <w:widowControl w:val="0"/>
        <w:suppressAutoHyphens/>
        <w:spacing w:after="0" w:line="264" w:lineRule="auto"/>
        <w:ind w:firstLine="540"/>
        <w:jc w:val="both"/>
        <w:rPr>
          <w:rFonts w:ascii="Times New Roman" w:eastAsia="SimSun" w:hAnsi="Times New Roman" w:cs="Times New Roman"/>
          <w:kern w:val="1"/>
          <w:sz w:val="28"/>
          <w:szCs w:val="28"/>
          <w:lang w:eastAsia="hi-IN" w:bidi="hi-IN"/>
        </w:rPr>
      </w:pPr>
      <w:r w:rsidRPr="00F53E4F">
        <w:rPr>
          <w:rFonts w:ascii="Times New Roman" w:eastAsia="SimSun" w:hAnsi="Times New Roman" w:cs="Times New Roman"/>
          <w:kern w:val="1"/>
          <w:sz w:val="28"/>
          <w:szCs w:val="28"/>
          <w:lang w:eastAsia="hi-IN" w:bidi="hi-IN"/>
        </w:rPr>
        <w:t>- усовершенствовать процедуру согласования места и времени проведения ярмарки при наличии более чем 1 заявки.</w:t>
      </w:r>
    </w:p>
    <w:p w:rsidR="004E1286" w:rsidRPr="004E1286" w:rsidRDefault="004E1286" w:rsidP="00276A39">
      <w:pPr>
        <w:spacing w:after="0" w:line="264" w:lineRule="auto"/>
        <w:ind w:right="-286" w:firstLine="708"/>
        <w:jc w:val="both"/>
        <w:rPr>
          <w:rFonts w:ascii="Times New Roman" w:eastAsia="Times New Roman" w:hAnsi="Times New Roman" w:cs="Times New Roman"/>
          <w:b/>
          <w:sz w:val="28"/>
          <w:szCs w:val="28"/>
        </w:rPr>
      </w:pPr>
    </w:p>
    <w:p w:rsidR="00DB7317" w:rsidRPr="00DB7317" w:rsidRDefault="006F21C7" w:rsidP="006F21C7">
      <w:pPr>
        <w:pStyle w:val="ac"/>
        <w:spacing w:after="0" w:line="264" w:lineRule="auto"/>
        <w:ind w:left="0"/>
        <w:jc w:val="both"/>
        <w:rPr>
          <w:b/>
          <w:sz w:val="28"/>
          <w:szCs w:val="28"/>
        </w:rPr>
      </w:pPr>
      <w:r>
        <w:rPr>
          <w:b/>
          <w:sz w:val="28"/>
          <w:szCs w:val="28"/>
        </w:rPr>
        <w:t>8</w:t>
      </w:r>
      <w:r w:rsidR="00DB7317" w:rsidRPr="00DB7317">
        <w:rPr>
          <w:b/>
          <w:sz w:val="28"/>
          <w:szCs w:val="28"/>
        </w:rPr>
        <w:t xml:space="preserve">. Работа по адвокатированию конкуренции в </w:t>
      </w:r>
      <w:r>
        <w:rPr>
          <w:b/>
          <w:sz w:val="28"/>
          <w:szCs w:val="28"/>
        </w:rPr>
        <w:t>целях</w:t>
      </w:r>
      <w:r w:rsidR="00DB7317" w:rsidRPr="00DB7317">
        <w:rPr>
          <w:b/>
          <w:sz w:val="28"/>
          <w:szCs w:val="28"/>
        </w:rPr>
        <w:t xml:space="preserve"> предупреждения нарушений </w:t>
      </w:r>
      <w:r>
        <w:rPr>
          <w:b/>
          <w:sz w:val="28"/>
          <w:szCs w:val="28"/>
        </w:rPr>
        <w:t>законодательства</w:t>
      </w:r>
      <w:r w:rsidR="00991A8C">
        <w:rPr>
          <w:b/>
          <w:sz w:val="28"/>
          <w:szCs w:val="28"/>
        </w:rPr>
        <w:t xml:space="preserve"> в сфере защиты конкуренции</w:t>
      </w:r>
    </w:p>
    <w:p w:rsidR="00DB7317" w:rsidRPr="00DB7317" w:rsidRDefault="00DB7317" w:rsidP="00DB7317">
      <w:pPr>
        <w:spacing w:after="0" w:line="264" w:lineRule="auto"/>
        <w:jc w:val="both"/>
        <w:rPr>
          <w:rFonts w:ascii="Times New Roman" w:hAnsi="Times New Roman" w:cs="Times New Roman"/>
          <w:bCs/>
          <w:sz w:val="28"/>
          <w:szCs w:val="28"/>
        </w:rPr>
      </w:pPr>
      <w:r w:rsidRPr="00DB7317">
        <w:rPr>
          <w:rFonts w:ascii="Times New Roman" w:hAnsi="Times New Roman" w:cs="Times New Roman"/>
          <w:bCs/>
          <w:sz w:val="28"/>
          <w:szCs w:val="28"/>
        </w:rPr>
        <w:tab/>
        <w:t xml:space="preserve">В </w:t>
      </w:r>
      <w:r w:rsidR="00991A8C">
        <w:rPr>
          <w:rFonts w:ascii="Times New Roman" w:hAnsi="Times New Roman" w:cs="Times New Roman"/>
          <w:bCs/>
          <w:sz w:val="28"/>
          <w:szCs w:val="28"/>
        </w:rPr>
        <w:t>2015 году</w:t>
      </w:r>
      <w:r w:rsidRPr="00DB7317">
        <w:rPr>
          <w:rFonts w:ascii="Times New Roman" w:hAnsi="Times New Roman" w:cs="Times New Roman"/>
          <w:bCs/>
          <w:sz w:val="28"/>
          <w:szCs w:val="28"/>
        </w:rPr>
        <w:t xml:space="preserve"> Курским УФАС России про</w:t>
      </w:r>
      <w:r w:rsidR="00991A8C">
        <w:rPr>
          <w:rFonts w:ascii="Times New Roman" w:hAnsi="Times New Roman" w:cs="Times New Roman"/>
          <w:bCs/>
          <w:sz w:val="28"/>
          <w:szCs w:val="28"/>
        </w:rPr>
        <w:t>должена систематическая</w:t>
      </w:r>
      <w:r w:rsidRPr="00DB7317">
        <w:rPr>
          <w:rFonts w:ascii="Times New Roman" w:hAnsi="Times New Roman" w:cs="Times New Roman"/>
          <w:bCs/>
          <w:sz w:val="28"/>
          <w:szCs w:val="28"/>
        </w:rPr>
        <w:t xml:space="preserve">  работа по адвокатированию конкуренции.</w:t>
      </w:r>
    </w:p>
    <w:p w:rsidR="00DB7317" w:rsidRPr="00DB7317" w:rsidRDefault="00DB7317" w:rsidP="00DB7317">
      <w:pPr>
        <w:spacing w:after="0" w:line="264" w:lineRule="auto"/>
        <w:jc w:val="both"/>
        <w:rPr>
          <w:rFonts w:ascii="Times New Roman" w:hAnsi="Times New Roman" w:cs="Times New Roman"/>
          <w:bCs/>
          <w:sz w:val="28"/>
          <w:szCs w:val="28"/>
        </w:rPr>
      </w:pPr>
      <w:r w:rsidRPr="00DB7317">
        <w:rPr>
          <w:rFonts w:ascii="Times New Roman" w:hAnsi="Times New Roman" w:cs="Times New Roman"/>
          <w:bCs/>
          <w:sz w:val="28"/>
          <w:szCs w:val="28"/>
        </w:rPr>
        <w:lastRenderedPageBreak/>
        <w:t xml:space="preserve">  </w:t>
      </w:r>
      <w:r w:rsidRPr="00DB7317">
        <w:rPr>
          <w:rFonts w:ascii="Times New Roman" w:hAnsi="Times New Roman" w:cs="Times New Roman"/>
          <w:bCs/>
          <w:sz w:val="28"/>
          <w:szCs w:val="28"/>
        </w:rPr>
        <w:tab/>
      </w:r>
      <w:r w:rsidR="00FB667C">
        <w:rPr>
          <w:rFonts w:ascii="Times New Roman" w:hAnsi="Times New Roman" w:cs="Times New Roman"/>
          <w:bCs/>
          <w:sz w:val="28"/>
          <w:szCs w:val="28"/>
        </w:rPr>
        <w:t>При этом управление</w:t>
      </w:r>
      <w:r w:rsidRPr="00DB7317">
        <w:rPr>
          <w:rFonts w:ascii="Times New Roman" w:hAnsi="Times New Roman" w:cs="Times New Roman"/>
          <w:bCs/>
          <w:sz w:val="28"/>
          <w:szCs w:val="28"/>
        </w:rPr>
        <w:t xml:space="preserve"> стало более активно использовать возможности доведения информации о </w:t>
      </w:r>
      <w:r w:rsidR="00FB667C">
        <w:rPr>
          <w:rFonts w:ascii="Times New Roman" w:hAnsi="Times New Roman" w:cs="Times New Roman"/>
          <w:bCs/>
          <w:sz w:val="28"/>
          <w:szCs w:val="28"/>
        </w:rPr>
        <w:t xml:space="preserve">своей </w:t>
      </w:r>
      <w:r w:rsidRPr="00DB7317">
        <w:rPr>
          <w:rFonts w:ascii="Times New Roman" w:hAnsi="Times New Roman" w:cs="Times New Roman"/>
          <w:bCs/>
          <w:sz w:val="28"/>
          <w:szCs w:val="28"/>
        </w:rPr>
        <w:t>деятельности до широкого круга лиц посредством использования уже отработанных механизмов (участие в работе совещаний различных органов власти и межведомственных структур, встречи с представителями СМИ), так и введения новых форм и методов работы по указанному направлению.</w:t>
      </w:r>
    </w:p>
    <w:p w:rsidR="00DB7317" w:rsidRPr="00DB7317" w:rsidRDefault="00FB667C" w:rsidP="00DB7317">
      <w:pPr>
        <w:spacing w:after="0" w:line="264" w:lineRule="auto"/>
        <w:ind w:firstLine="709"/>
        <w:jc w:val="both"/>
        <w:rPr>
          <w:rFonts w:ascii="Times New Roman" w:hAnsi="Times New Roman" w:cs="Times New Roman"/>
          <w:bCs/>
          <w:sz w:val="28"/>
          <w:szCs w:val="28"/>
        </w:rPr>
      </w:pPr>
      <w:r>
        <w:rPr>
          <w:rFonts w:ascii="Times New Roman" w:hAnsi="Times New Roman" w:cs="Times New Roman"/>
          <w:bCs/>
          <w:sz w:val="28"/>
          <w:szCs w:val="28"/>
        </w:rPr>
        <w:t>П</w:t>
      </w:r>
      <w:r w:rsidR="00DB7317" w:rsidRPr="00DB7317">
        <w:rPr>
          <w:rFonts w:ascii="Times New Roman" w:hAnsi="Times New Roman" w:cs="Times New Roman"/>
          <w:bCs/>
          <w:sz w:val="28"/>
          <w:szCs w:val="28"/>
        </w:rPr>
        <w:t>редставители Курского УФАС России принимали активное участие в работе семинаров, конференций, совещаний с представителями бизнеса и органов власти по различным проблемам (всего 20 мероприятий).</w:t>
      </w:r>
    </w:p>
    <w:p w:rsidR="00DB7317" w:rsidRPr="00DB7317" w:rsidRDefault="00DB7317" w:rsidP="00DB7317">
      <w:pPr>
        <w:spacing w:after="0" w:line="264" w:lineRule="auto"/>
        <w:jc w:val="both"/>
        <w:rPr>
          <w:rFonts w:ascii="Times New Roman" w:hAnsi="Times New Roman" w:cs="Times New Roman"/>
          <w:bCs/>
          <w:sz w:val="28"/>
          <w:szCs w:val="28"/>
        </w:rPr>
      </w:pPr>
      <w:r w:rsidRPr="00DB7317">
        <w:rPr>
          <w:rFonts w:ascii="Times New Roman" w:hAnsi="Times New Roman" w:cs="Times New Roman"/>
          <w:bCs/>
          <w:sz w:val="28"/>
          <w:szCs w:val="28"/>
        </w:rPr>
        <w:tab/>
        <w:t>За отчётный период заместителем руководителя Курского УФАС России организовано и проведено 10 семинаров с представителями органов власти, организациями, государственными и  муниципальными заказчиками на тему «Антимонопольные требования к торгам». Кроме этого, Курское УФАС России периодически организовывало конференции, «круглые столы», встречи с представителями бизнеса и общественности. Всего в отчетном периоде проведено 16 мероприятий, наиболее интересными из которых являются следующие:</w:t>
      </w:r>
    </w:p>
    <w:p w:rsidR="00DB7317" w:rsidRPr="00DB7317" w:rsidRDefault="000C7DAE" w:rsidP="000C7DAE">
      <w:pPr>
        <w:widowControl w:val="0"/>
        <w:suppressAutoHyphens/>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7317" w:rsidRPr="00DB7317">
        <w:rPr>
          <w:rFonts w:ascii="Times New Roman" w:hAnsi="Times New Roman" w:cs="Times New Roman"/>
          <w:sz w:val="28"/>
          <w:szCs w:val="28"/>
        </w:rPr>
        <w:t>21</w:t>
      </w:r>
      <w:r>
        <w:rPr>
          <w:rFonts w:ascii="Times New Roman" w:hAnsi="Times New Roman" w:cs="Times New Roman"/>
          <w:sz w:val="28"/>
          <w:szCs w:val="28"/>
        </w:rPr>
        <w:t>.04.</w:t>
      </w:r>
      <w:r w:rsidR="00DB7317" w:rsidRPr="00DB7317">
        <w:rPr>
          <w:rFonts w:ascii="Times New Roman" w:hAnsi="Times New Roman" w:cs="Times New Roman"/>
          <w:sz w:val="28"/>
          <w:szCs w:val="28"/>
        </w:rPr>
        <w:t>2015 г</w:t>
      </w:r>
      <w:r>
        <w:rPr>
          <w:rFonts w:ascii="Times New Roman" w:hAnsi="Times New Roman" w:cs="Times New Roman"/>
          <w:sz w:val="28"/>
          <w:szCs w:val="28"/>
        </w:rPr>
        <w:t>.</w:t>
      </w:r>
      <w:r w:rsidR="00DB7317" w:rsidRPr="00DB7317">
        <w:rPr>
          <w:rFonts w:ascii="Times New Roman" w:hAnsi="Times New Roman" w:cs="Times New Roman"/>
          <w:sz w:val="28"/>
          <w:szCs w:val="28"/>
        </w:rPr>
        <w:t xml:space="preserve"> на базе Курского государственного университета под руководством руководителя Курского УФАС России Комова Ю.А., традиционно, в рамках изучения курса «Антимонопольное право» была проведена деловая игра «Заседание комиссии ФАС». Студенты попробовали себя в роли сотрудников антимонопольного органа, инсценировав рассмотрение дела о нарушении законодательства РФ о рекламе. Мероприятие вызвало интерес не только у участников игры, но и у большого количества студентов КГУ, пр</w:t>
      </w:r>
      <w:r w:rsidR="00C50C00">
        <w:rPr>
          <w:rFonts w:ascii="Times New Roman" w:hAnsi="Times New Roman" w:cs="Times New Roman"/>
          <w:sz w:val="28"/>
          <w:szCs w:val="28"/>
        </w:rPr>
        <w:t>иглашенных в качестве зрителей;</w:t>
      </w:r>
      <w:r w:rsidR="00DB7317" w:rsidRPr="00DB7317">
        <w:rPr>
          <w:rFonts w:ascii="Times New Roman" w:hAnsi="Times New Roman" w:cs="Times New Roman"/>
          <w:sz w:val="28"/>
          <w:szCs w:val="28"/>
        </w:rPr>
        <w:t xml:space="preserve"> </w:t>
      </w:r>
    </w:p>
    <w:p w:rsidR="00922FB0" w:rsidRPr="00DB7317" w:rsidRDefault="000C7DAE" w:rsidP="00922FB0">
      <w:pPr>
        <w:shd w:val="clear" w:color="auto" w:fill="FFFFFF"/>
        <w:spacing w:after="0" w:line="264" w:lineRule="auto"/>
        <w:jc w:val="both"/>
        <w:textAlignment w:val="baseline"/>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922FB0">
        <w:rPr>
          <w:rFonts w:ascii="Times New Roman" w:hAnsi="Times New Roman" w:cs="Times New Roman"/>
          <w:color w:val="000000"/>
          <w:sz w:val="28"/>
          <w:szCs w:val="28"/>
          <w:shd w:val="clear" w:color="auto" w:fill="FFFFFF"/>
        </w:rPr>
        <w:t>в феврале и марте 2015 года проведены</w:t>
      </w:r>
      <w:r w:rsidR="00DB7317" w:rsidRPr="00DB7317">
        <w:rPr>
          <w:rFonts w:ascii="Times New Roman" w:hAnsi="Times New Roman" w:cs="Times New Roman"/>
          <w:color w:val="000000"/>
          <w:sz w:val="28"/>
          <w:szCs w:val="28"/>
          <w:shd w:val="clear" w:color="auto" w:fill="FFFFFF"/>
        </w:rPr>
        <w:t xml:space="preserve"> </w:t>
      </w:r>
      <w:r w:rsidR="00922FB0">
        <w:rPr>
          <w:rFonts w:ascii="Times New Roman" w:hAnsi="Times New Roman" w:cs="Times New Roman"/>
          <w:color w:val="000000"/>
          <w:sz w:val="28"/>
          <w:szCs w:val="28"/>
          <w:shd w:val="clear" w:color="auto" w:fill="FFFFFF"/>
        </w:rPr>
        <w:t>обучающие</w:t>
      </w:r>
      <w:r w:rsidR="00DB7317" w:rsidRPr="00DB7317">
        <w:rPr>
          <w:rFonts w:ascii="Times New Roman" w:hAnsi="Times New Roman" w:cs="Times New Roman"/>
          <w:color w:val="000000"/>
          <w:sz w:val="28"/>
          <w:szCs w:val="28"/>
          <w:shd w:val="clear" w:color="auto" w:fill="FFFFFF"/>
        </w:rPr>
        <w:t xml:space="preserve"> семинар</w:t>
      </w:r>
      <w:r w:rsidR="00922FB0">
        <w:rPr>
          <w:rFonts w:ascii="Times New Roman" w:hAnsi="Times New Roman" w:cs="Times New Roman"/>
          <w:color w:val="000000"/>
          <w:sz w:val="28"/>
          <w:szCs w:val="28"/>
          <w:shd w:val="clear" w:color="auto" w:fill="FFFFFF"/>
        </w:rPr>
        <w:t>ы</w:t>
      </w:r>
      <w:r w:rsidR="00DB7317" w:rsidRPr="00DB7317">
        <w:rPr>
          <w:rFonts w:ascii="Times New Roman" w:hAnsi="Times New Roman" w:cs="Times New Roman"/>
          <w:color w:val="000000"/>
          <w:sz w:val="28"/>
          <w:szCs w:val="28"/>
          <w:shd w:val="clear" w:color="auto" w:fill="FFFFFF"/>
        </w:rPr>
        <w:t xml:space="preserve"> по вопрос</w:t>
      </w:r>
      <w:r w:rsidR="00922FB0">
        <w:rPr>
          <w:rFonts w:ascii="Times New Roman" w:hAnsi="Times New Roman" w:cs="Times New Roman"/>
          <w:color w:val="000000"/>
          <w:sz w:val="28"/>
          <w:szCs w:val="28"/>
          <w:shd w:val="clear" w:color="auto" w:fill="FFFFFF"/>
        </w:rPr>
        <w:t>ам</w:t>
      </w:r>
      <w:r w:rsidR="00DB7317" w:rsidRPr="00DB7317">
        <w:rPr>
          <w:rFonts w:ascii="Times New Roman" w:hAnsi="Times New Roman" w:cs="Times New Roman"/>
          <w:color w:val="000000"/>
          <w:sz w:val="28"/>
          <w:szCs w:val="28"/>
          <w:shd w:val="clear" w:color="auto" w:fill="FFFFFF"/>
        </w:rPr>
        <w:t xml:space="preserve"> применения положений ФЗ от 05.04.2013г. №44-ФЗ «О контрактной системе в сфере закупок товаров, работ, услуг для обеспечения государственных и муниципальных нужд</w:t>
      </w:r>
      <w:r w:rsidR="00922FB0">
        <w:rPr>
          <w:rFonts w:ascii="Times New Roman" w:hAnsi="Times New Roman" w:cs="Times New Roman"/>
          <w:color w:val="000000"/>
          <w:sz w:val="28"/>
          <w:szCs w:val="28"/>
          <w:shd w:val="clear" w:color="auto" w:fill="FFFFFF"/>
        </w:rPr>
        <w:t>;</w:t>
      </w:r>
    </w:p>
    <w:p w:rsidR="00DB7317" w:rsidRPr="00DB7317" w:rsidRDefault="00C50C00" w:rsidP="00C50C00">
      <w:pPr>
        <w:shd w:val="clear" w:color="auto" w:fill="FFFFFF"/>
        <w:spacing w:after="0" w:line="264"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DB7317" w:rsidRPr="00DB7317">
        <w:rPr>
          <w:rFonts w:ascii="Times New Roman" w:hAnsi="Times New Roman" w:cs="Times New Roman"/>
          <w:sz w:val="28"/>
          <w:szCs w:val="28"/>
        </w:rPr>
        <w:t>18</w:t>
      </w:r>
      <w:r>
        <w:rPr>
          <w:rFonts w:ascii="Times New Roman" w:hAnsi="Times New Roman" w:cs="Times New Roman"/>
          <w:sz w:val="28"/>
          <w:szCs w:val="28"/>
        </w:rPr>
        <w:t>.09.</w:t>
      </w:r>
      <w:r w:rsidR="00DB7317" w:rsidRPr="00DB7317">
        <w:rPr>
          <w:rFonts w:ascii="Times New Roman" w:hAnsi="Times New Roman" w:cs="Times New Roman"/>
          <w:sz w:val="28"/>
          <w:szCs w:val="28"/>
        </w:rPr>
        <w:t>2015 г</w:t>
      </w:r>
      <w:r>
        <w:rPr>
          <w:rFonts w:ascii="Times New Roman" w:hAnsi="Times New Roman" w:cs="Times New Roman"/>
          <w:sz w:val="28"/>
          <w:szCs w:val="28"/>
        </w:rPr>
        <w:t>.</w:t>
      </w:r>
      <w:r w:rsidR="00DB7317" w:rsidRPr="00DB7317">
        <w:rPr>
          <w:rFonts w:ascii="Times New Roman" w:hAnsi="Times New Roman" w:cs="Times New Roman"/>
          <w:sz w:val="28"/>
          <w:szCs w:val="28"/>
        </w:rPr>
        <w:t xml:space="preserve"> </w:t>
      </w:r>
      <w:r w:rsidR="007367FD">
        <w:rPr>
          <w:rFonts w:ascii="Times New Roman" w:hAnsi="Times New Roman" w:cs="Times New Roman"/>
          <w:sz w:val="28"/>
          <w:szCs w:val="28"/>
        </w:rPr>
        <w:t xml:space="preserve">проведен </w:t>
      </w:r>
      <w:r w:rsidR="00DB7317" w:rsidRPr="00DB7317">
        <w:rPr>
          <w:rFonts w:ascii="Times New Roman" w:hAnsi="Times New Roman" w:cs="Times New Roman"/>
          <w:color w:val="000000"/>
          <w:sz w:val="28"/>
          <w:szCs w:val="28"/>
        </w:rPr>
        <w:t xml:space="preserve">круглый стол, организованный ПАО «МРСК Центра» и Курским УФАС России. </w:t>
      </w:r>
      <w:r w:rsidR="00DB7317" w:rsidRPr="00DB7317">
        <w:rPr>
          <w:rFonts w:ascii="Times New Roman" w:hAnsi="Times New Roman" w:cs="Times New Roman"/>
          <w:sz w:val="28"/>
          <w:szCs w:val="28"/>
        </w:rPr>
        <w:t>На заседании обсуждались актуальные вопросы применения законодательства в сфере технологического присоединения к электрическим сетям, а также способы профилактики и минимизации нарушений антимонопольного законодательства со стороны сетевых компаний. </w:t>
      </w:r>
    </w:p>
    <w:p w:rsidR="00DB7317" w:rsidRPr="00DB7317" w:rsidRDefault="00C50C00" w:rsidP="00DB7317">
      <w:pPr>
        <w:shd w:val="clear" w:color="auto" w:fill="FFFFFF"/>
        <w:spacing w:after="0" w:line="264" w:lineRule="auto"/>
        <w:ind w:firstLine="720"/>
        <w:jc w:val="both"/>
        <w:textAlignment w:val="baseline"/>
        <w:rPr>
          <w:rFonts w:ascii="Times New Roman" w:hAnsi="Times New Roman" w:cs="Times New Roman"/>
          <w:bCs/>
          <w:sz w:val="28"/>
          <w:szCs w:val="28"/>
        </w:rPr>
      </w:pPr>
      <w:r>
        <w:rPr>
          <w:rFonts w:ascii="Times New Roman" w:hAnsi="Times New Roman" w:cs="Times New Roman"/>
          <w:sz w:val="28"/>
          <w:szCs w:val="28"/>
        </w:rPr>
        <w:t>А</w:t>
      </w:r>
      <w:r w:rsidR="00DB7317" w:rsidRPr="00DB7317">
        <w:rPr>
          <w:rFonts w:ascii="Times New Roman" w:hAnsi="Times New Roman" w:cs="Times New Roman"/>
          <w:sz w:val="28"/>
          <w:szCs w:val="28"/>
        </w:rPr>
        <w:t>ктивизирова</w:t>
      </w:r>
      <w:r>
        <w:rPr>
          <w:rFonts w:ascii="Times New Roman" w:hAnsi="Times New Roman" w:cs="Times New Roman"/>
          <w:sz w:val="28"/>
          <w:szCs w:val="28"/>
        </w:rPr>
        <w:t>на</w:t>
      </w:r>
      <w:r w:rsidR="00DB7317" w:rsidRPr="00DB7317">
        <w:rPr>
          <w:rFonts w:ascii="Times New Roman" w:hAnsi="Times New Roman" w:cs="Times New Roman"/>
          <w:sz w:val="28"/>
          <w:szCs w:val="28"/>
        </w:rPr>
        <w:t xml:space="preserve"> работ</w:t>
      </w:r>
      <w:r>
        <w:rPr>
          <w:rFonts w:ascii="Times New Roman" w:hAnsi="Times New Roman" w:cs="Times New Roman"/>
          <w:sz w:val="28"/>
          <w:szCs w:val="28"/>
        </w:rPr>
        <w:t>а</w:t>
      </w:r>
      <w:r w:rsidR="00DB7317" w:rsidRPr="00DB7317">
        <w:rPr>
          <w:rFonts w:ascii="Times New Roman" w:hAnsi="Times New Roman" w:cs="Times New Roman"/>
          <w:sz w:val="28"/>
          <w:szCs w:val="28"/>
        </w:rPr>
        <w:t xml:space="preserve"> со средствами массовой информации. С января 2013 года в журнале «Вестник Курской Торгово-промышленной палаты», а также в приложении «Деловой партнер. Издание Курской Торгово-промышленной палаты к газете «Городские извести</w:t>
      </w:r>
      <w:r w:rsidR="00A357BB">
        <w:rPr>
          <w:rFonts w:ascii="Times New Roman" w:hAnsi="Times New Roman" w:cs="Times New Roman"/>
          <w:sz w:val="28"/>
          <w:szCs w:val="28"/>
        </w:rPr>
        <w:t>я»</w:t>
      </w:r>
      <w:r w:rsidR="00DB7317" w:rsidRPr="00DB7317">
        <w:rPr>
          <w:rFonts w:ascii="Times New Roman" w:hAnsi="Times New Roman" w:cs="Times New Roman"/>
          <w:sz w:val="28"/>
          <w:szCs w:val="28"/>
        </w:rPr>
        <w:t xml:space="preserve"> </w:t>
      </w:r>
      <w:r w:rsidR="00DB7317" w:rsidRPr="00DB7317">
        <w:rPr>
          <w:rFonts w:ascii="Times New Roman" w:hAnsi="Times New Roman" w:cs="Times New Roman"/>
          <w:bCs/>
          <w:sz w:val="28"/>
          <w:szCs w:val="28"/>
        </w:rPr>
        <w:t xml:space="preserve">ведется постоянная </w:t>
      </w:r>
      <w:r w:rsidR="00DB7317" w:rsidRPr="00DB7317">
        <w:rPr>
          <w:rFonts w:ascii="Times New Roman" w:hAnsi="Times New Roman" w:cs="Times New Roman"/>
          <w:bCs/>
          <w:sz w:val="28"/>
          <w:szCs w:val="28"/>
        </w:rPr>
        <w:lastRenderedPageBreak/>
        <w:t>рубрика Курского УФАС России - «На защите конкуренции», где публикуются наиболее интересные новости Управления.</w:t>
      </w:r>
    </w:p>
    <w:p w:rsidR="00DB7317" w:rsidRPr="00DB7317" w:rsidRDefault="00DB7317" w:rsidP="00DB7317">
      <w:pPr>
        <w:spacing w:after="0" w:line="264" w:lineRule="auto"/>
        <w:ind w:firstLine="709"/>
        <w:jc w:val="both"/>
        <w:rPr>
          <w:rFonts w:ascii="Times New Roman" w:hAnsi="Times New Roman" w:cs="Times New Roman"/>
          <w:sz w:val="28"/>
          <w:szCs w:val="28"/>
        </w:rPr>
      </w:pPr>
      <w:r w:rsidRPr="00DB7317">
        <w:rPr>
          <w:rFonts w:ascii="Times New Roman" w:hAnsi="Times New Roman" w:cs="Times New Roman"/>
          <w:bCs/>
          <w:sz w:val="28"/>
          <w:szCs w:val="28"/>
        </w:rPr>
        <w:t xml:space="preserve">На радио «Курс» Курским УФАС России ведется рубрика, где в прямом эфире освещаются новости Управления, актуальные вопросы </w:t>
      </w:r>
      <w:r w:rsidRPr="00DB7317">
        <w:rPr>
          <w:rFonts w:ascii="Times New Roman" w:hAnsi="Times New Roman" w:cs="Times New Roman"/>
          <w:sz w:val="28"/>
          <w:szCs w:val="28"/>
        </w:rPr>
        <w:t>антимонопольного регулирования и даются комментарии руководителем и заместителем руководителя Курского УФАС России. Рубрика выходит примерно 1-2 раза в месяц в эфире новостных передач радио «Курс» по мере появления наиболее интересных новостей Управления.</w:t>
      </w:r>
    </w:p>
    <w:p w:rsidR="00DB7317" w:rsidRPr="00DB7317" w:rsidRDefault="00DB7317" w:rsidP="00DB7317">
      <w:pPr>
        <w:spacing w:after="0" w:line="264" w:lineRule="auto"/>
        <w:jc w:val="both"/>
        <w:rPr>
          <w:rFonts w:ascii="Times New Roman" w:hAnsi="Times New Roman" w:cs="Times New Roman"/>
          <w:bCs/>
          <w:sz w:val="28"/>
          <w:szCs w:val="28"/>
        </w:rPr>
      </w:pPr>
      <w:r w:rsidRPr="00DB7317">
        <w:rPr>
          <w:rFonts w:ascii="Times New Roman" w:hAnsi="Times New Roman" w:cs="Times New Roman"/>
          <w:sz w:val="28"/>
          <w:szCs w:val="28"/>
        </w:rPr>
        <w:tab/>
      </w:r>
      <w:r w:rsidRPr="00DB7317">
        <w:rPr>
          <w:rFonts w:ascii="Times New Roman" w:hAnsi="Times New Roman" w:cs="Times New Roman"/>
          <w:bCs/>
          <w:sz w:val="28"/>
          <w:szCs w:val="28"/>
        </w:rPr>
        <w:t>Курским УФАС России налажено взаимодействие с еженедельной газетами «Курская правда», «Городские известия» и общественно-информационным еженедельником «Курский вестник» по систематическим публикациям новостей, разъяснений, комментариев антимонопольного ведомства. Информационные агентства «Курскновости», «</w:t>
      </w:r>
      <w:r w:rsidRPr="00DB7317">
        <w:rPr>
          <w:rFonts w:ascii="Times New Roman" w:hAnsi="Times New Roman" w:cs="Times New Roman"/>
          <w:bCs/>
          <w:sz w:val="28"/>
          <w:szCs w:val="28"/>
          <w:lang w:val="en-US"/>
        </w:rPr>
        <w:t>Kurskweb</w:t>
      </w:r>
      <w:r w:rsidRPr="00DB7317">
        <w:rPr>
          <w:rFonts w:ascii="Times New Roman" w:hAnsi="Times New Roman" w:cs="Times New Roman"/>
          <w:bCs/>
          <w:sz w:val="28"/>
          <w:szCs w:val="28"/>
        </w:rPr>
        <w:t>», Курское интернет-телевидение «46ТВ», «Безформата.</w:t>
      </w:r>
      <w:r w:rsidRPr="00DB7317">
        <w:rPr>
          <w:rFonts w:ascii="Times New Roman" w:hAnsi="Times New Roman" w:cs="Times New Roman"/>
          <w:bCs/>
          <w:sz w:val="28"/>
          <w:szCs w:val="28"/>
          <w:lang w:val="en-US"/>
        </w:rPr>
        <w:t>ru</w:t>
      </w:r>
      <w:r w:rsidRPr="00DB7317">
        <w:rPr>
          <w:rFonts w:ascii="Times New Roman" w:hAnsi="Times New Roman" w:cs="Times New Roman"/>
          <w:bCs/>
          <w:sz w:val="28"/>
          <w:szCs w:val="28"/>
        </w:rPr>
        <w:t>» освещают все новости Управления в ленте новостей в сети Интернет.</w:t>
      </w:r>
    </w:p>
    <w:p w:rsidR="00DB7317" w:rsidRPr="00DB7317" w:rsidRDefault="00DB7317" w:rsidP="00DB7317">
      <w:pPr>
        <w:spacing w:after="0" w:line="264" w:lineRule="auto"/>
        <w:jc w:val="both"/>
        <w:rPr>
          <w:rFonts w:ascii="Times New Roman" w:hAnsi="Times New Roman" w:cs="Times New Roman"/>
          <w:bCs/>
          <w:sz w:val="28"/>
          <w:szCs w:val="28"/>
          <w:shd w:val="clear" w:color="auto" w:fill="FFFFFF"/>
        </w:rPr>
      </w:pPr>
      <w:r w:rsidRPr="00DB7317">
        <w:rPr>
          <w:rFonts w:ascii="Times New Roman" w:hAnsi="Times New Roman" w:cs="Times New Roman"/>
          <w:bCs/>
          <w:sz w:val="28"/>
          <w:szCs w:val="28"/>
        </w:rPr>
        <w:tab/>
      </w:r>
      <w:r w:rsidRPr="00DB7317">
        <w:rPr>
          <w:rFonts w:ascii="Times New Roman" w:hAnsi="Times New Roman" w:cs="Times New Roman"/>
          <w:bCs/>
          <w:sz w:val="28"/>
          <w:szCs w:val="28"/>
          <w:shd w:val="clear" w:color="auto" w:fill="FFFFFF"/>
        </w:rPr>
        <w:t xml:space="preserve">Кроме того, на интернет сайтах </w:t>
      </w:r>
      <w:r w:rsidRPr="00DB7317">
        <w:rPr>
          <w:rFonts w:ascii="Times New Roman" w:hAnsi="Times New Roman" w:cs="Times New Roman"/>
          <w:bCs/>
          <w:sz w:val="28"/>
          <w:szCs w:val="28"/>
        </w:rPr>
        <w:t>«Безформата.</w:t>
      </w:r>
      <w:r w:rsidRPr="00DB7317">
        <w:rPr>
          <w:rFonts w:ascii="Times New Roman" w:hAnsi="Times New Roman" w:cs="Times New Roman"/>
          <w:bCs/>
          <w:sz w:val="28"/>
          <w:szCs w:val="28"/>
          <w:lang w:val="en-US"/>
        </w:rPr>
        <w:t>ru</w:t>
      </w:r>
      <w:r w:rsidRPr="00DB7317">
        <w:rPr>
          <w:rFonts w:ascii="Times New Roman" w:hAnsi="Times New Roman" w:cs="Times New Roman"/>
          <w:bCs/>
          <w:sz w:val="28"/>
          <w:szCs w:val="28"/>
        </w:rPr>
        <w:t xml:space="preserve">», </w:t>
      </w:r>
      <w:r w:rsidRPr="00DB7317">
        <w:rPr>
          <w:rFonts w:ascii="Times New Roman" w:hAnsi="Times New Roman" w:cs="Times New Roman"/>
          <w:bCs/>
          <w:sz w:val="28"/>
          <w:szCs w:val="28"/>
          <w:shd w:val="clear" w:color="auto" w:fill="FFFFFF"/>
        </w:rPr>
        <w:t xml:space="preserve">газеты «Курская правда» и информационного агентства «Курскновости» размещаются прямые ссылки на сайт </w:t>
      </w:r>
      <w:r w:rsidR="00A357BB">
        <w:rPr>
          <w:rFonts w:ascii="Times New Roman" w:hAnsi="Times New Roman" w:cs="Times New Roman"/>
          <w:bCs/>
          <w:sz w:val="28"/>
          <w:szCs w:val="28"/>
          <w:shd w:val="clear" w:color="auto" w:fill="FFFFFF"/>
        </w:rPr>
        <w:t>у</w:t>
      </w:r>
      <w:r w:rsidRPr="00DB7317">
        <w:rPr>
          <w:rFonts w:ascii="Times New Roman" w:hAnsi="Times New Roman" w:cs="Times New Roman"/>
          <w:bCs/>
          <w:sz w:val="28"/>
          <w:szCs w:val="28"/>
          <w:shd w:val="clear" w:color="auto" w:fill="FFFFFF"/>
        </w:rPr>
        <w:t>правления.</w:t>
      </w:r>
    </w:p>
    <w:p w:rsidR="00DB7317" w:rsidRPr="00DB7317" w:rsidRDefault="00DB7317" w:rsidP="00DB7317">
      <w:pPr>
        <w:spacing w:after="0" w:line="264" w:lineRule="auto"/>
        <w:jc w:val="both"/>
        <w:rPr>
          <w:rFonts w:ascii="Times New Roman" w:hAnsi="Times New Roman" w:cs="Times New Roman"/>
          <w:bCs/>
          <w:sz w:val="28"/>
          <w:szCs w:val="28"/>
        </w:rPr>
      </w:pPr>
      <w:r w:rsidRPr="00DB7317">
        <w:rPr>
          <w:rFonts w:ascii="Times New Roman" w:hAnsi="Times New Roman" w:cs="Times New Roman"/>
          <w:bCs/>
          <w:sz w:val="28"/>
          <w:szCs w:val="28"/>
        </w:rPr>
        <w:tab/>
        <w:t>Помимо систематических выступлений в новостных и информационных сюжетах в телеэфире, сотрудники Курского УФАС России приняли участие в телевизионных программах, посвященных</w:t>
      </w:r>
      <w:r w:rsidR="001F135C">
        <w:rPr>
          <w:rFonts w:ascii="Times New Roman" w:hAnsi="Times New Roman" w:cs="Times New Roman"/>
          <w:bCs/>
          <w:sz w:val="28"/>
          <w:szCs w:val="28"/>
        </w:rPr>
        <w:t xml:space="preserve"> Курскому УФАС России.</w:t>
      </w:r>
    </w:p>
    <w:p w:rsidR="00DB7317" w:rsidRPr="00DB7317" w:rsidRDefault="00DB7317" w:rsidP="00DB7317">
      <w:pPr>
        <w:spacing w:after="0" w:line="264" w:lineRule="auto"/>
        <w:jc w:val="both"/>
        <w:rPr>
          <w:rFonts w:ascii="Times New Roman" w:hAnsi="Times New Roman" w:cs="Times New Roman"/>
          <w:sz w:val="28"/>
          <w:szCs w:val="28"/>
        </w:rPr>
      </w:pPr>
      <w:r w:rsidRPr="00DB7317">
        <w:rPr>
          <w:rFonts w:ascii="Times New Roman" w:hAnsi="Times New Roman" w:cs="Times New Roman"/>
          <w:bCs/>
          <w:sz w:val="28"/>
          <w:szCs w:val="28"/>
        </w:rPr>
        <w:tab/>
      </w:r>
      <w:r w:rsidRPr="00DB7317">
        <w:rPr>
          <w:rFonts w:ascii="Times New Roman" w:hAnsi="Times New Roman" w:cs="Times New Roman"/>
          <w:sz w:val="28"/>
          <w:szCs w:val="28"/>
        </w:rPr>
        <w:t>Специалисты Курского УФАС России активно сотрудничают и с научной общественностью.</w:t>
      </w:r>
    </w:p>
    <w:p w:rsidR="00DB7317" w:rsidRPr="00DB7317" w:rsidRDefault="00DB7317" w:rsidP="00DB7317">
      <w:pPr>
        <w:shd w:val="clear" w:color="auto" w:fill="FFFFFF"/>
        <w:tabs>
          <w:tab w:val="left" w:pos="1320"/>
        </w:tabs>
        <w:spacing w:after="0" w:line="264" w:lineRule="auto"/>
        <w:ind w:firstLine="667"/>
        <w:jc w:val="both"/>
        <w:rPr>
          <w:rFonts w:ascii="Times New Roman" w:hAnsi="Times New Roman" w:cs="Times New Roman"/>
          <w:sz w:val="28"/>
          <w:szCs w:val="28"/>
        </w:rPr>
      </w:pPr>
      <w:r w:rsidRPr="00DB7317">
        <w:rPr>
          <w:rFonts w:ascii="Times New Roman" w:hAnsi="Times New Roman" w:cs="Times New Roman"/>
          <w:sz w:val="28"/>
          <w:szCs w:val="28"/>
        </w:rPr>
        <w:t xml:space="preserve">Начиная с 1993 года предмет «Антимонопольное законодательство» входит в программу обучения студентов очной (заочной) и вечерней формы обучения, а также в программы второго высшего образования в таких ВУЗах Курской области, как: ФГОБУ ВПО «Юго-Западный государственный университет», ФГОБУ ВПО «Курский государственный университет», АОУ ВПО «Курская академия государственной и муниципальной службы», НОУ ВПО «Региональный открытый социальный институт», ГОУ ВПО «Российский государственный торгово-экономический университет» (филиал в г.Курске). Указанная дисциплина преподается в составе кафедр «Гражданское право» и «Административное право», созданных при названных ВУЗах. </w:t>
      </w:r>
    </w:p>
    <w:p w:rsidR="00DB7317" w:rsidRPr="00DB7317" w:rsidRDefault="00DB7317" w:rsidP="00DB7317">
      <w:pPr>
        <w:shd w:val="clear" w:color="auto" w:fill="FFFFFF"/>
        <w:tabs>
          <w:tab w:val="left" w:pos="1320"/>
        </w:tabs>
        <w:spacing w:after="0" w:line="264" w:lineRule="auto"/>
        <w:ind w:firstLine="667"/>
        <w:jc w:val="both"/>
        <w:rPr>
          <w:rFonts w:ascii="Times New Roman" w:hAnsi="Times New Roman" w:cs="Times New Roman"/>
          <w:sz w:val="28"/>
          <w:szCs w:val="28"/>
        </w:rPr>
      </w:pPr>
      <w:r w:rsidRPr="00DB7317">
        <w:rPr>
          <w:rFonts w:ascii="Times New Roman" w:hAnsi="Times New Roman" w:cs="Times New Roman"/>
          <w:sz w:val="28"/>
          <w:szCs w:val="28"/>
        </w:rPr>
        <w:t xml:space="preserve">Базовые методические материалы и учебные программы разработаны и  подготовлены непосредственно руководителем управления Комовым Ю.А., а в  последующем сотрудниками кафедр — преподавателями дисциплины за период с </w:t>
      </w:r>
      <w:smartTag w:uri="urn:schemas-microsoft-com:office:smarttags" w:element="metricconverter">
        <w:smartTagPr>
          <w:attr w:name="ProductID" w:val="1994 г"/>
        </w:smartTagPr>
        <w:r w:rsidRPr="00DB7317">
          <w:rPr>
            <w:rFonts w:ascii="Times New Roman" w:hAnsi="Times New Roman" w:cs="Times New Roman"/>
            <w:sz w:val="28"/>
            <w:szCs w:val="28"/>
          </w:rPr>
          <w:t>1994 г</w:t>
        </w:r>
      </w:smartTag>
      <w:r w:rsidRPr="00DB7317">
        <w:rPr>
          <w:rFonts w:ascii="Times New Roman" w:hAnsi="Times New Roman" w:cs="Times New Roman"/>
          <w:sz w:val="28"/>
          <w:szCs w:val="28"/>
        </w:rPr>
        <w:t xml:space="preserve">. по настоящее время. Обучение проводится как </w:t>
      </w:r>
      <w:r w:rsidRPr="00DB7317">
        <w:rPr>
          <w:rFonts w:ascii="Times New Roman" w:hAnsi="Times New Roman" w:cs="Times New Roman"/>
          <w:sz w:val="28"/>
          <w:szCs w:val="28"/>
        </w:rPr>
        <w:lastRenderedPageBreak/>
        <w:t>преподавательским составом указанных кафедр, так и руководством и специалистами территориального управления.</w:t>
      </w:r>
    </w:p>
    <w:p w:rsidR="00DB7317" w:rsidRPr="006F21C7" w:rsidRDefault="00DB7317" w:rsidP="00DB7317">
      <w:pPr>
        <w:spacing w:after="0" w:line="264" w:lineRule="auto"/>
        <w:ind w:firstLine="667"/>
        <w:jc w:val="both"/>
        <w:rPr>
          <w:rFonts w:ascii="Times New Roman" w:hAnsi="Times New Roman" w:cs="Times New Roman"/>
          <w:sz w:val="28"/>
          <w:szCs w:val="28"/>
        </w:rPr>
      </w:pPr>
      <w:r w:rsidRPr="00DB7317">
        <w:rPr>
          <w:rFonts w:ascii="Times New Roman" w:hAnsi="Times New Roman" w:cs="Times New Roman"/>
          <w:spacing w:val="-8"/>
          <w:sz w:val="28"/>
          <w:szCs w:val="28"/>
        </w:rPr>
        <w:t>Начиная с</w:t>
      </w:r>
      <w:r w:rsidRPr="00DB7317">
        <w:rPr>
          <w:rFonts w:ascii="Times New Roman" w:hAnsi="Times New Roman" w:cs="Times New Roman"/>
          <w:sz w:val="28"/>
          <w:szCs w:val="28"/>
        </w:rPr>
        <w:t xml:space="preserve"> сентября </w:t>
      </w:r>
      <w:smartTag w:uri="urn:schemas-microsoft-com:office:smarttags" w:element="metricconverter">
        <w:smartTagPr>
          <w:attr w:name="ProductID" w:val="2006 г"/>
        </w:smartTagPr>
        <w:r w:rsidRPr="00DB7317">
          <w:rPr>
            <w:rFonts w:ascii="Times New Roman" w:hAnsi="Times New Roman" w:cs="Times New Roman"/>
            <w:sz w:val="28"/>
            <w:szCs w:val="28"/>
          </w:rPr>
          <w:t>2006 г</w:t>
        </w:r>
      </w:smartTag>
      <w:r w:rsidRPr="00DB7317">
        <w:rPr>
          <w:rFonts w:ascii="Times New Roman" w:hAnsi="Times New Roman" w:cs="Times New Roman"/>
          <w:sz w:val="28"/>
          <w:szCs w:val="28"/>
        </w:rPr>
        <w:t>. заместителем руководителя управления Волковой М.В. в Курском филиале Финуниверситета при Правительстве РФ (ранее ФГБОУ ВПО «Всероссийский заочный финансово-экономический институт (ВЗФЭИ)), на базе АОУ ВПО «Курская академия государственной и муниципальной службы» и в ЧОУ ВПО «Курский институт менеджмента, экономики и бизнеса» организовано обучение на курсах повышения квалификации по программам «Управление государственными и муниципальными заказами».</w:t>
      </w:r>
    </w:p>
    <w:p w:rsidR="00DB7317" w:rsidRPr="00DB7317" w:rsidRDefault="00DB7317" w:rsidP="00826E44">
      <w:pPr>
        <w:spacing w:after="0" w:line="264" w:lineRule="auto"/>
        <w:ind w:firstLine="667"/>
        <w:jc w:val="both"/>
        <w:rPr>
          <w:rFonts w:ascii="Times New Roman" w:hAnsi="Times New Roman" w:cs="Times New Roman"/>
          <w:sz w:val="28"/>
          <w:szCs w:val="28"/>
        </w:rPr>
      </w:pPr>
      <w:r w:rsidRPr="00DB7317">
        <w:rPr>
          <w:rFonts w:ascii="Times New Roman" w:hAnsi="Times New Roman" w:cs="Times New Roman"/>
          <w:sz w:val="28"/>
          <w:szCs w:val="28"/>
        </w:rPr>
        <w:t>Научные статьи сотрудников Управления, касающиеся конкурентной политики и вопросов применения антимонопольного законодательства публикуются в различных научно-экономических, юридических журналах</w:t>
      </w:r>
      <w:r w:rsidR="00826E44">
        <w:rPr>
          <w:rFonts w:ascii="Times New Roman" w:hAnsi="Times New Roman" w:cs="Times New Roman"/>
          <w:sz w:val="28"/>
          <w:szCs w:val="28"/>
        </w:rPr>
        <w:t xml:space="preserve"> (в 2015 году -</w:t>
      </w:r>
      <w:r w:rsidRPr="00DB7317">
        <w:rPr>
          <w:rFonts w:ascii="Times New Roman" w:hAnsi="Times New Roman" w:cs="Times New Roman"/>
          <w:sz w:val="28"/>
          <w:szCs w:val="28"/>
        </w:rPr>
        <w:t xml:space="preserve"> 2 статьи</w:t>
      </w:r>
      <w:r w:rsidR="00826E44">
        <w:rPr>
          <w:rFonts w:ascii="Times New Roman" w:hAnsi="Times New Roman" w:cs="Times New Roman"/>
          <w:sz w:val="28"/>
          <w:szCs w:val="28"/>
        </w:rPr>
        <w:t>).</w:t>
      </w:r>
      <w:r w:rsidRPr="00DB7317">
        <w:rPr>
          <w:rFonts w:ascii="Times New Roman" w:hAnsi="Times New Roman" w:cs="Times New Roman"/>
          <w:sz w:val="28"/>
          <w:szCs w:val="28"/>
        </w:rPr>
        <w:t xml:space="preserve"> </w:t>
      </w:r>
    </w:p>
    <w:p w:rsidR="00DB7317" w:rsidRPr="00DB7317" w:rsidRDefault="008A3D0B" w:rsidP="00DB7317">
      <w:pPr>
        <w:spacing w:after="0" w:line="264" w:lineRule="auto"/>
        <w:ind w:firstLine="720"/>
        <w:jc w:val="both"/>
        <w:rPr>
          <w:rFonts w:ascii="Times New Roman" w:hAnsi="Times New Roman" w:cs="Times New Roman"/>
          <w:sz w:val="28"/>
          <w:szCs w:val="28"/>
        </w:rPr>
      </w:pPr>
      <w:r>
        <w:rPr>
          <w:rFonts w:ascii="Times New Roman" w:hAnsi="Times New Roman" w:cs="Times New Roman"/>
          <w:sz w:val="28"/>
          <w:szCs w:val="28"/>
        </w:rPr>
        <w:t>Н</w:t>
      </w:r>
      <w:r w:rsidR="00DB7317" w:rsidRPr="00DB7317">
        <w:rPr>
          <w:rFonts w:ascii="Times New Roman" w:hAnsi="Times New Roman" w:cs="Times New Roman"/>
          <w:sz w:val="28"/>
          <w:szCs w:val="28"/>
        </w:rPr>
        <w:t>а телеканале «Сейм» Курской области были размещены 6 мультипликационных роликов с социальной рекламой о защите конкуренции ФАС России.</w:t>
      </w:r>
    </w:p>
    <w:p w:rsidR="00DB7317" w:rsidRPr="00DB7317" w:rsidRDefault="00DB7317" w:rsidP="00DB7317">
      <w:pPr>
        <w:spacing w:after="0" w:line="264" w:lineRule="auto"/>
        <w:jc w:val="both"/>
        <w:rPr>
          <w:rFonts w:ascii="Times New Roman" w:hAnsi="Times New Roman" w:cs="Times New Roman"/>
          <w:sz w:val="28"/>
          <w:szCs w:val="28"/>
        </w:rPr>
      </w:pPr>
      <w:r w:rsidRPr="00DB7317">
        <w:rPr>
          <w:rFonts w:ascii="Times New Roman" w:hAnsi="Times New Roman" w:cs="Times New Roman"/>
          <w:sz w:val="28"/>
          <w:szCs w:val="28"/>
        </w:rPr>
        <w:tab/>
        <w:t>Более того, 6 мультипликационных роликов с социальной рекламой о защите конкуренции ФАС России были размещены на мониторах рекламного агентства «Маршрут ТВ» в маршрутных такси, курсирующих по всей территории  города Курска.</w:t>
      </w:r>
    </w:p>
    <w:p w:rsidR="00DB7317" w:rsidRPr="00DB7317" w:rsidRDefault="00DB7317" w:rsidP="00DB7317">
      <w:pPr>
        <w:spacing w:after="0" w:line="264" w:lineRule="auto"/>
        <w:jc w:val="both"/>
        <w:rPr>
          <w:rFonts w:ascii="Times New Roman" w:hAnsi="Times New Roman" w:cs="Times New Roman"/>
          <w:sz w:val="28"/>
          <w:szCs w:val="28"/>
        </w:rPr>
      </w:pPr>
      <w:r w:rsidRPr="00DB7317">
        <w:rPr>
          <w:rFonts w:ascii="Times New Roman" w:hAnsi="Times New Roman" w:cs="Times New Roman"/>
          <w:sz w:val="28"/>
          <w:szCs w:val="28"/>
        </w:rPr>
        <w:tab/>
        <w:t xml:space="preserve">Курским УФАС России ведется блог в </w:t>
      </w:r>
      <w:r w:rsidRPr="00DB7317">
        <w:rPr>
          <w:rFonts w:ascii="Times New Roman" w:hAnsi="Times New Roman" w:cs="Times New Roman"/>
          <w:sz w:val="28"/>
          <w:szCs w:val="28"/>
          <w:lang w:val="en-US"/>
        </w:rPr>
        <w:t>Twitter</w:t>
      </w:r>
      <w:r w:rsidRPr="00DB7317">
        <w:rPr>
          <w:rFonts w:ascii="Times New Roman" w:hAnsi="Times New Roman" w:cs="Times New Roman"/>
          <w:sz w:val="28"/>
          <w:szCs w:val="28"/>
        </w:rPr>
        <w:t xml:space="preserve"> по адресу: </w:t>
      </w:r>
      <w:hyperlink r:id="rId7" w:history="1">
        <w:r w:rsidRPr="00DB7317">
          <w:rPr>
            <w:rStyle w:val="a3"/>
            <w:rFonts w:ascii="Times New Roman" w:hAnsi="Times New Roman" w:cs="Times New Roman"/>
            <w:sz w:val="28"/>
            <w:szCs w:val="28"/>
          </w:rPr>
          <w:t>https://twitter.com/Ufas046/</w:t>
        </w:r>
      </w:hyperlink>
      <w:r w:rsidRPr="00DB7317">
        <w:rPr>
          <w:rFonts w:ascii="Times New Roman" w:hAnsi="Times New Roman" w:cs="Times New Roman"/>
          <w:sz w:val="28"/>
          <w:szCs w:val="28"/>
        </w:rPr>
        <w:t>. Количество подписчиков достигло 405, по сравнению с 315 в 2014 году.</w:t>
      </w:r>
    </w:p>
    <w:p w:rsidR="00DB7317" w:rsidRPr="00DB7317" w:rsidRDefault="00DB7317" w:rsidP="00DB7317">
      <w:pPr>
        <w:spacing w:after="0" w:line="264" w:lineRule="auto"/>
        <w:ind w:firstLine="709"/>
        <w:jc w:val="both"/>
        <w:rPr>
          <w:rFonts w:ascii="Times New Roman" w:hAnsi="Times New Roman" w:cs="Times New Roman"/>
          <w:color w:val="000000"/>
          <w:sz w:val="28"/>
          <w:szCs w:val="28"/>
        </w:rPr>
      </w:pPr>
      <w:r w:rsidRPr="00DB7317">
        <w:rPr>
          <w:rFonts w:ascii="Times New Roman" w:hAnsi="Times New Roman" w:cs="Times New Roman"/>
          <w:color w:val="000000"/>
          <w:sz w:val="28"/>
          <w:szCs w:val="28"/>
        </w:rPr>
        <w:t>Продолжает свою работу канал Управления Федеральной антимонопольной службы по Курской области на Youtube (</w:t>
      </w:r>
      <w:hyperlink r:id="rId8" w:history="1">
        <w:r w:rsidRPr="00DB7317">
          <w:rPr>
            <w:rStyle w:val="a3"/>
            <w:rFonts w:ascii="Times New Roman" w:hAnsi="Times New Roman" w:cs="Times New Roman"/>
            <w:sz w:val="28"/>
            <w:szCs w:val="28"/>
          </w:rPr>
          <w:t>https://www.youtube.com/user/Ufas46</w:t>
        </w:r>
      </w:hyperlink>
      <w:r w:rsidRPr="00DB7317">
        <w:rPr>
          <w:rFonts w:ascii="Times New Roman" w:hAnsi="Times New Roman" w:cs="Times New Roman"/>
          <w:color w:val="000000"/>
          <w:sz w:val="28"/>
          <w:szCs w:val="28"/>
        </w:rPr>
        <w:t>).</w:t>
      </w:r>
      <w:r w:rsidRPr="00DB7317">
        <w:rPr>
          <w:rFonts w:ascii="Times New Roman" w:hAnsi="Times New Roman" w:cs="Times New Roman"/>
          <w:color w:val="000000"/>
          <w:sz w:val="28"/>
          <w:szCs w:val="28"/>
        </w:rPr>
        <w:tab/>
        <w:t xml:space="preserve">Канал постоянно пополняется репортажами о Курском УФАС России и  видеороликами с интервью сотрудников Управления. Ссылка на канал (в виде баннера) размещена на официальном сайте Курского УФАС России. </w:t>
      </w:r>
    </w:p>
    <w:p w:rsidR="00DB7317" w:rsidRPr="00DB7317" w:rsidRDefault="00DB7317" w:rsidP="00DB7317">
      <w:pPr>
        <w:shd w:val="clear" w:color="auto" w:fill="FFFFFF"/>
        <w:spacing w:after="0" w:line="264" w:lineRule="auto"/>
        <w:ind w:firstLine="708"/>
        <w:jc w:val="both"/>
        <w:textAlignment w:val="baseline"/>
        <w:rPr>
          <w:rFonts w:ascii="Times New Roman" w:eastAsia="Times New Roman" w:hAnsi="Times New Roman" w:cs="Times New Roman"/>
          <w:color w:val="000000"/>
          <w:sz w:val="28"/>
          <w:szCs w:val="28"/>
        </w:rPr>
      </w:pPr>
      <w:r w:rsidRPr="00DB7317">
        <w:rPr>
          <w:rFonts w:ascii="Times New Roman" w:eastAsia="Times New Roman" w:hAnsi="Times New Roman" w:cs="Times New Roman"/>
          <w:color w:val="000000"/>
          <w:sz w:val="28"/>
          <w:szCs w:val="28"/>
        </w:rPr>
        <w:t>С октября 2014 года на базе Курского института менеджмента, экономики и бизнеса при содействии Управления Федеральной антимонопольной службы по Курской области начала свою работу «Школа заказчика».</w:t>
      </w:r>
    </w:p>
    <w:p w:rsidR="00DB7317" w:rsidRPr="00DB7317" w:rsidRDefault="00DB7317" w:rsidP="00DB7317">
      <w:pPr>
        <w:shd w:val="clear" w:color="auto" w:fill="FFFFFF"/>
        <w:spacing w:after="0" w:line="264" w:lineRule="auto"/>
        <w:ind w:firstLine="708"/>
        <w:jc w:val="both"/>
        <w:textAlignment w:val="baseline"/>
        <w:rPr>
          <w:rFonts w:ascii="Times New Roman" w:eastAsia="Times New Roman" w:hAnsi="Times New Roman" w:cs="Times New Roman"/>
          <w:color w:val="000000"/>
          <w:sz w:val="28"/>
          <w:szCs w:val="28"/>
        </w:rPr>
      </w:pPr>
      <w:r w:rsidRPr="00DB7317">
        <w:rPr>
          <w:rFonts w:ascii="Times New Roman" w:eastAsia="Times New Roman" w:hAnsi="Times New Roman" w:cs="Times New Roman"/>
          <w:color w:val="000000"/>
          <w:sz w:val="28"/>
          <w:szCs w:val="28"/>
        </w:rPr>
        <w:t>В рамках проводимых в «Школе заказчика» консультационно-практических семинаров специалисты Курского УФАС России проводят с представителями государственных и муниципальных заказчиков Курской области «работу над ошибками», разъясняя правильность применения положений, регулирующих правоотношения в сфере закупок.</w:t>
      </w:r>
    </w:p>
    <w:p w:rsidR="00DB7317" w:rsidRPr="00DB7317" w:rsidRDefault="00DB7317" w:rsidP="00DB7317">
      <w:pPr>
        <w:shd w:val="clear" w:color="auto" w:fill="FFFFFF"/>
        <w:spacing w:after="0" w:line="264" w:lineRule="auto"/>
        <w:ind w:firstLine="708"/>
        <w:jc w:val="both"/>
        <w:textAlignment w:val="baseline"/>
        <w:rPr>
          <w:rFonts w:ascii="Times New Roman" w:eastAsia="Times New Roman" w:hAnsi="Times New Roman" w:cs="Times New Roman"/>
          <w:color w:val="000000"/>
          <w:sz w:val="28"/>
          <w:szCs w:val="28"/>
        </w:rPr>
      </w:pPr>
      <w:r w:rsidRPr="00DB7317">
        <w:rPr>
          <w:rFonts w:ascii="Times New Roman" w:eastAsia="Times New Roman" w:hAnsi="Times New Roman" w:cs="Times New Roman"/>
          <w:color w:val="000000"/>
          <w:sz w:val="28"/>
          <w:szCs w:val="28"/>
        </w:rPr>
        <w:lastRenderedPageBreak/>
        <w:t>В четвертом квартале 2015 года Курским УФАС России и Финансовым университетом при Правительстве Российской Федерации (Курский филиал Финуниверситета) подписано соглашение о взаимодействии и сотрудничестве в области образовательной и научно-исследовательской деятельности.</w:t>
      </w:r>
    </w:p>
    <w:p w:rsidR="00DB7317" w:rsidRPr="00DB7317" w:rsidRDefault="00DB7317" w:rsidP="00DB7317">
      <w:pPr>
        <w:shd w:val="clear" w:color="auto" w:fill="FFFFFF"/>
        <w:spacing w:after="0" w:line="264" w:lineRule="auto"/>
        <w:ind w:firstLine="708"/>
        <w:jc w:val="both"/>
        <w:textAlignment w:val="baseline"/>
        <w:rPr>
          <w:rFonts w:ascii="Times New Roman" w:eastAsia="Times New Roman" w:hAnsi="Times New Roman" w:cs="Times New Roman"/>
          <w:color w:val="000000"/>
          <w:sz w:val="28"/>
          <w:szCs w:val="28"/>
        </w:rPr>
      </w:pPr>
      <w:r w:rsidRPr="00DB7317">
        <w:rPr>
          <w:rFonts w:ascii="Times New Roman" w:eastAsia="Times New Roman" w:hAnsi="Times New Roman" w:cs="Times New Roman"/>
          <w:color w:val="000000"/>
          <w:sz w:val="28"/>
          <w:szCs w:val="28"/>
        </w:rPr>
        <w:t>В рамках сотрудничества  на базе Курского филиала Финуниверситета открыт Центр подготовки специалистов по конкурентному праву и закупкам.</w:t>
      </w:r>
    </w:p>
    <w:p w:rsidR="00DB7317" w:rsidRPr="00DB7317" w:rsidRDefault="00DB7317" w:rsidP="00DB7317">
      <w:pPr>
        <w:shd w:val="clear" w:color="auto" w:fill="FFFFFF"/>
        <w:spacing w:after="0" w:line="264" w:lineRule="auto"/>
        <w:ind w:firstLine="708"/>
        <w:jc w:val="both"/>
        <w:textAlignment w:val="baseline"/>
        <w:rPr>
          <w:rFonts w:ascii="Times New Roman" w:eastAsia="Times New Roman" w:hAnsi="Times New Roman" w:cs="Times New Roman"/>
          <w:color w:val="000000"/>
          <w:sz w:val="28"/>
          <w:szCs w:val="28"/>
        </w:rPr>
      </w:pPr>
      <w:r w:rsidRPr="00DB7317">
        <w:rPr>
          <w:rFonts w:ascii="Times New Roman" w:eastAsia="Times New Roman" w:hAnsi="Times New Roman" w:cs="Times New Roman"/>
          <w:color w:val="000000"/>
          <w:sz w:val="28"/>
          <w:szCs w:val="28"/>
        </w:rPr>
        <w:t>Основной задачей Центра является  удовлетворение потребностей руководителей и специалистов государственных и муниципальных органов, а также иных организаций различных форм собственности в получении новых знаний в области конкурентного права и закупок, проведение научных и научно</w:t>
      </w:r>
      <w:r w:rsidRPr="00DB7317">
        <w:rPr>
          <w:rFonts w:ascii="Times New Roman" w:eastAsia="Times New Roman" w:hAnsi="Times New Roman" w:cs="Times New Roman"/>
          <w:color w:val="000000"/>
          <w:sz w:val="28"/>
          <w:szCs w:val="28"/>
        </w:rPr>
        <w:softHyphen/>
        <w:t>-практических мероприятий по проблемам конкурентного права и закупок.</w:t>
      </w:r>
    </w:p>
    <w:p w:rsidR="00DB7317" w:rsidRPr="00DB7317" w:rsidRDefault="00DB7317" w:rsidP="00DB7317">
      <w:pPr>
        <w:spacing w:after="0" w:line="264" w:lineRule="auto"/>
        <w:jc w:val="both"/>
        <w:rPr>
          <w:rFonts w:ascii="Times New Roman" w:eastAsia="Arial Unicode MS" w:hAnsi="Times New Roman" w:cs="Times New Roman"/>
          <w:kern w:val="2"/>
          <w:sz w:val="28"/>
          <w:szCs w:val="28"/>
          <w:lang w:eastAsia="ar-SA"/>
        </w:rPr>
      </w:pPr>
      <w:r w:rsidRPr="00DB7317">
        <w:rPr>
          <w:rFonts w:ascii="Times New Roman" w:hAnsi="Times New Roman" w:cs="Times New Roman"/>
          <w:sz w:val="28"/>
          <w:szCs w:val="28"/>
        </w:rPr>
        <w:tab/>
        <w:t>Благодаря систематической работе Управления по адвокатированию конкуренции повысился уровень правовой грамотности граждан и хозяйствующих субъектов в регионе, о чем свидетельствует увеличение количества заявлений о нарушениях действующего законодательства, контроль за соблюдением которого возложен на антимонопольные органы, проявление активности в защите и отстаивании своих прав.</w:t>
      </w:r>
    </w:p>
    <w:p w:rsidR="00DB7317" w:rsidRPr="00DB7317" w:rsidRDefault="00DB7317" w:rsidP="00DB7317">
      <w:pPr>
        <w:spacing w:after="0" w:line="264" w:lineRule="auto"/>
        <w:ind w:firstLine="709"/>
        <w:jc w:val="both"/>
        <w:rPr>
          <w:rFonts w:ascii="Times New Roman" w:hAnsi="Times New Roman" w:cs="Times New Roman"/>
          <w:sz w:val="28"/>
          <w:szCs w:val="28"/>
        </w:rPr>
      </w:pPr>
      <w:r w:rsidRPr="00DB7317">
        <w:rPr>
          <w:rFonts w:ascii="Times New Roman" w:hAnsi="Times New Roman" w:cs="Times New Roman"/>
          <w:sz w:val="28"/>
          <w:szCs w:val="28"/>
        </w:rPr>
        <w:t>В этой связи ближайшими целями по адвокатированию конкуренции являются углубление взаимодействия Курского УФАС России и региональных СМИ, а также дальнейшая работа по повышению правовой грамотности граждан и хозяйствующих субъектов в регионе, в том числе с использованием интернет-ресурсов.</w:t>
      </w:r>
    </w:p>
    <w:p w:rsidR="00DB7317" w:rsidRPr="00DB7317" w:rsidRDefault="00DB7317" w:rsidP="00DB7317">
      <w:pPr>
        <w:spacing w:after="0" w:line="264" w:lineRule="auto"/>
        <w:jc w:val="both"/>
        <w:rPr>
          <w:rFonts w:ascii="Times New Roman" w:hAnsi="Times New Roman" w:cs="Times New Roman"/>
          <w:sz w:val="28"/>
          <w:szCs w:val="28"/>
        </w:rPr>
      </w:pPr>
      <w:r w:rsidRPr="00DB7317">
        <w:rPr>
          <w:rFonts w:ascii="Times New Roman" w:hAnsi="Times New Roman" w:cs="Times New Roman"/>
          <w:sz w:val="28"/>
          <w:szCs w:val="28"/>
        </w:rPr>
        <w:t xml:space="preserve"> </w:t>
      </w:r>
    </w:p>
    <w:p w:rsidR="00DB7317" w:rsidRDefault="00DB7317" w:rsidP="00DB7317">
      <w:pPr>
        <w:pStyle w:val="ab"/>
        <w:rPr>
          <w:bCs/>
          <w:sz w:val="28"/>
          <w:szCs w:val="28"/>
        </w:rPr>
      </w:pPr>
    </w:p>
    <w:p w:rsidR="00533D7E" w:rsidRPr="008A0D8F" w:rsidRDefault="00533D7E">
      <w:pPr>
        <w:rPr>
          <w:sz w:val="28"/>
          <w:szCs w:val="28"/>
        </w:rPr>
      </w:pPr>
    </w:p>
    <w:p w:rsidR="008A0D8F" w:rsidRPr="008A0D8F" w:rsidRDefault="008A0D8F">
      <w:pPr>
        <w:rPr>
          <w:sz w:val="28"/>
          <w:szCs w:val="28"/>
        </w:rPr>
      </w:pPr>
    </w:p>
    <w:sectPr w:rsidR="008A0D8F" w:rsidRPr="008A0D8F" w:rsidSect="00F34EF1">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6F6" w:rsidRDefault="002736F6" w:rsidP="000A24F3">
      <w:pPr>
        <w:spacing w:after="0" w:line="240" w:lineRule="auto"/>
      </w:pPr>
      <w:r>
        <w:separator/>
      </w:r>
    </w:p>
  </w:endnote>
  <w:endnote w:type="continuationSeparator" w:id="1">
    <w:p w:rsidR="002736F6" w:rsidRDefault="002736F6" w:rsidP="000A24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2602"/>
      <w:docPartObj>
        <w:docPartGallery w:val="Page Numbers (Bottom of Page)"/>
        <w:docPartUnique/>
      </w:docPartObj>
    </w:sdtPr>
    <w:sdtContent>
      <w:p w:rsidR="008E361E" w:rsidRDefault="008E361E">
        <w:pPr>
          <w:pStyle w:val="a8"/>
          <w:jc w:val="right"/>
        </w:pPr>
        <w:fldSimple w:instr=" PAGE   \* MERGEFORMAT ">
          <w:r w:rsidR="007367FD">
            <w:rPr>
              <w:noProof/>
            </w:rPr>
            <w:t>1</w:t>
          </w:r>
        </w:fldSimple>
      </w:p>
    </w:sdtContent>
  </w:sdt>
  <w:p w:rsidR="006F21C7" w:rsidRDefault="006F21C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6F6" w:rsidRDefault="002736F6" w:rsidP="000A24F3">
      <w:pPr>
        <w:spacing w:after="0" w:line="240" w:lineRule="auto"/>
      </w:pPr>
      <w:r>
        <w:separator/>
      </w:r>
    </w:p>
  </w:footnote>
  <w:footnote w:type="continuationSeparator" w:id="1">
    <w:p w:rsidR="002736F6" w:rsidRDefault="002736F6" w:rsidP="000A24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065"/>
        </w:tabs>
        <w:ind w:left="1065" w:hanging="360"/>
      </w:pPr>
    </w:lvl>
  </w:abstractNum>
  <w:abstractNum w:abstractNumId="1">
    <w:nsid w:val="620D518F"/>
    <w:multiLevelType w:val="multilevel"/>
    <w:tmpl w:val="35324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characterSpacingControl w:val="doNotCompress"/>
  <w:footnotePr>
    <w:footnote w:id="0"/>
    <w:footnote w:id="1"/>
  </w:footnotePr>
  <w:endnotePr>
    <w:endnote w:id="0"/>
    <w:endnote w:id="1"/>
  </w:endnotePr>
  <w:compat>
    <w:useFELayout/>
  </w:compat>
  <w:rsids>
    <w:rsidRoot w:val="000E4057"/>
    <w:rsid w:val="00021C3D"/>
    <w:rsid w:val="000243C9"/>
    <w:rsid w:val="000365A2"/>
    <w:rsid w:val="000449C5"/>
    <w:rsid w:val="000665D5"/>
    <w:rsid w:val="00070298"/>
    <w:rsid w:val="00085680"/>
    <w:rsid w:val="00097831"/>
    <w:rsid w:val="000A24F3"/>
    <w:rsid w:val="000B60D6"/>
    <w:rsid w:val="000C7DAE"/>
    <w:rsid w:val="000D1200"/>
    <w:rsid w:val="000E17C7"/>
    <w:rsid w:val="000E4057"/>
    <w:rsid w:val="000F1AA7"/>
    <w:rsid w:val="000F430A"/>
    <w:rsid w:val="000F6228"/>
    <w:rsid w:val="0010083E"/>
    <w:rsid w:val="001031F6"/>
    <w:rsid w:val="0011146D"/>
    <w:rsid w:val="0012206F"/>
    <w:rsid w:val="001328D5"/>
    <w:rsid w:val="0013368A"/>
    <w:rsid w:val="00136B78"/>
    <w:rsid w:val="00143C82"/>
    <w:rsid w:val="00152D8A"/>
    <w:rsid w:val="001532E2"/>
    <w:rsid w:val="0016472B"/>
    <w:rsid w:val="00170A55"/>
    <w:rsid w:val="00170A7F"/>
    <w:rsid w:val="00177F37"/>
    <w:rsid w:val="0018049A"/>
    <w:rsid w:val="00195C1E"/>
    <w:rsid w:val="00195F83"/>
    <w:rsid w:val="001B149B"/>
    <w:rsid w:val="001B1711"/>
    <w:rsid w:val="001C0FCF"/>
    <w:rsid w:val="001C4731"/>
    <w:rsid w:val="001D20E0"/>
    <w:rsid w:val="001D507B"/>
    <w:rsid w:val="001D7B2E"/>
    <w:rsid w:val="001E4919"/>
    <w:rsid w:val="001F135C"/>
    <w:rsid w:val="001F25A2"/>
    <w:rsid w:val="001F49CF"/>
    <w:rsid w:val="002048F9"/>
    <w:rsid w:val="00204D1B"/>
    <w:rsid w:val="0021127E"/>
    <w:rsid w:val="00217CBD"/>
    <w:rsid w:val="002303F0"/>
    <w:rsid w:val="00231A53"/>
    <w:rsid w:val="002366D3"/>
    <w:rsid w:val="0024100C"/>
    <w:rsid w:val="002511E1"/>
    <w:rsid w:val="0025386E"/>
    <w:rsid w:val="00266664"/>
    <w:rsid w:val="00266F8A"/>
    <w:rsid w:val="00270074"/>
    <w:rsid w:val="0027253D"/>
    <w:rsid w:val="002736F6"/>
    <w:rsid w:val="0027505A"/>
    <w:rsid w:val="00276A39"/>
    <w:rsid w:val="00277A9D"/>
    <w:rsid w:val="00281899"/>
    <w:rsid w:val="002841C5"/>
    <w:rsid w:val="00293140"/>
    <w:rsid w:val="002A24DB"/>
    <w:rsid w:val="002B1693"/>
    <w:rsid w:val="002D6EB8"/>
    <w:rsid w:val="002F07BF"/>
    <w:rsid w:val="002F3C2F"/>
    <w:rsid w:val="00302186"/>
    <w:rsid w:val="00303EE4"/>
    <w:rsid w:val="003052FF"/>
    <w:rsid w:val="00306863"/>
    <w:rsid w:val="00306CC0"/>
    <w:rsid w:val="00322667"/>
    <w:rsid w:val="00363317"/>
    <w:rsid w:val="00375DE7"/>
    <w:rsid w:val="003A6D3C"/>
    <w:rsid w:val="003C12D7"/>
    <w:rsid w:val="003C14B5"/>
    <w:rsid w:val="003C551C"/>
    <w:rsid w:val="003C7BB0"/>
    <w:rsid w:val="003D18C1"/>
    <w:rsid w:val="003E427D"/>
    <w:rsid w:val="003E5DD5"/>
    <w:rsid w:val="003F2BD3"/>
    <w:rsid w:val="0042205E"/>
    <w:rsid w:val="00426770"/>
    <w:rsid w:val="00437A63"/>
    <w:rsid w:val="004402A6"/>
    <w:rsid w:val="00444062"/>
    <w:rsid w:val="0044778D"/>
    <w:rsid w:val="00465529"/>
    <w:rsid w:val="004706FE"/>
    <w:rsid w:val="00473F31"/>
    <w:rsid w:val="00474B68"/>
    <w:rsid w:val="00474E74"/>
    <w:rsid w:val="00483697"/>
    <w:rsid w:val="004A30E7"/>
    <w:rsid w:val="004B0867"/>
    <w:rsid w:val="004C0EF8"/>
    <w:rsid w:val="004C495D"/>
    <w:rsid w:val="004E1286"/>
    <w:rsid w:val="004E1344"/>
    <w:rsid w:val="004F5C4F"/>
    <w:rsid w:val="005010FA"/>
    <w:rsid w:val="00501F25"/>
    <w:rsid w:val="00503AC5"/>
    <w:rsid w:val="00504368"/>
    <w:rsid w:val="0051184E"/>
    <w:rsid w:val="00533998"/>
    <w:rsid w:val="00533D7E"/>
    <w:rsid w:val="005340C6"/>
    <w:rsid w:val="0053552D"/>
    <w:rsid w:val="0054447C"/>
    <w:rsid w:val="00552D3A"/>
    <w:rsid w:val="005862D6"/>
    <w:rsid w:val="005914A7"/>
    <w:rsid w:val="005A0493"/>
    <w:rsid w:val="005A4BBE"/>
    <w:rsid w:val="005C4C4A"/>
    <w:rsid w:val="005C6686"/>
    <w:rsid w:val="005D0823"/>
    <w:rsid w:val="005E4BE5"/>
    <w:rsid w:val="005F46A4"/>
    <w:rsid w:val="005F52AF"/>
    <w:rsid w:val="005F6941"/>
    <w:rsid w:val="0060385D"/>
    <w:rsid w:val="00615A27"/>
    <w:rsid w:val="00622C9E"/>
    <w:rsid w:val="00624532"/>
    <w:rsid w:val="00627B84"/>
    <w:rsid w:val="0063176C"/>
    <w:rsid w:val="00633902"/>
    <w:rsid w:val="006460D1"/>
    <w:rsid w:val="0064738C"/>
    <w:rsid w:val="006478BE"/>
    <w:rsid w:val="006501C4"/>
    <w:rsid w:val="00661FE7"/>
    <w:rsid w:val="0066447B"/>
    <w:rsid w:val="006663EE"/>
    <w:rsid w:val="00671D3C"/>
    <w:rsid w:val="006934C3"/>
    <w:rsid w:val="006A0BCE"/>
    <w:rsid w:val="006B44DE"/>
    <w:rsid w:val="006B5442"/>
    <w:rsid w:val="006C5399"/>
    <w:rsid w:val="006C6436"/>
    <w:rsid w:val="006D17EB"/>
    <w:rsid w:val="006D3439"/>
    <w:rsid w:val="006F21C7"/>
    <w:rsid w:val="0071047F"/>
    <w:rsid w:val="007236C3"/>
    <w:rsid w:val="00727BE1"/>
    <w:rsid w:val="00733C82"/>
    <w:rsid w:val="007367FD"/>
    <w:rsid w:val="007525D7"/>
    <w:rsid w:val="00754E42"/>
    <w:rsid w:val="0076690B"/>
    <w:rsid w:val="00777FCA"/>
    <w:rsid w:val="007858D5"/>
    <w:rsid w:val="007862A8"/>
    <w:rsid w:val="00786C67"/>
    <w:rsid w:val="00796715"/>
    <w:rsid w:val="0079752C"/>
    <w:rsid w:val="007A4DAB"/>
    <w:rsid w:val="007A7B90"/>
    <w:rsid w:val="007B48EB"/>
    <w:rsid w:val="007C491D"/>
    <w:rsid w:val="007D5B4F"/>
    <w:rsid w:val="007D622F"/>
    <w:rsid w:val="007F251F"/>
    <w:rsid w:val="007F25AD"/>
    <w:rsid w:val="007F2E8E"/>
    <w:rsid w:val="007F763B"/>
    <w:rsid w:val="0080492D"/>
    <w:rsid w:val="0081779B"/>
    <w:rsid w:val="0082438A"/>
    <w:rsid w:val="00826E44"/>
    <w:rsid w:val="008273C8"/>
    <w:rsid w:val="00827AC9"/>
    <w:rsid w:val="00832716"/>
    <w:rsid w:val="0084386B"/>
    <w:rsid w:val="00847697"/>
    <w:rsid w:val="00856CE2"/>
    <w:rsid w:val="00861BEE"/>
    <w:rsid w:val="00862FAF"/>
    <w:rsid w:val="00871F36"/>
    <w:rsid w:val="00891FAC"/>
    <w:rsid w:val="008963F7"/>
    <w:rsid w:val="008A0D8F"/>
    <w:rsid w:val="008A3D0B"/>
    <w:rsid w:val="008A5BA2"/>
    <w:rsid w:val="008B2E2A"/>
    <w:rsid w:val="008C0729"/>
    <w:rsid w:val="008C11FA"/>
    <w:rsid w:val="008C4487"/>
    <w:rsid w:val="008E1125"/>
    <w:rsid w:val="008E361E"/>
    <w:rsid w:val="008F62DC"/>
    <w:rsid w:val="0091108C"/>
    <w:rsid w:val="00913F04"/>
    <w:rsid w:val="00922FB0"/>
    <w:rsid w:val="00924391"/>
    <w:rsid w:val="00931E60"/>
    <w:rsid w:val="00942B69"/>
    <w:rsid w:val="00947998"/>
    <w:rsid w:val="00960264"/>
    <w:rsid w:val="00984129"/>
    <w:rsid w:val="00987D3B"/>
    <w:rsid w:val="00991A8C"/>
    <w:rsid w:val="009A22AF"/>
    <w:rsid w:val="009A7F4F"/>
    <w:rsid w:val="009C06AA"/>
    <w:rsid w:val="009C1C8E"/>
    <w:rsid w:val="009D377C"/>
    <w:rsid w:val="009D494E"/>
    <w:rsid w:val="009D64F7"/>
    <w:rsid w:val="009D700B"/>
    <w:rsid w:val="009F376A"/>
    <w:rsid w:val="00A06294"/>
    <w:rsid w:val="00A11723"/>
    <w:rsid w:val="00A16D73"/>
    <w:rsid w:val="00A24B2E"/>
    <w:rsid w:val="00A34462"/>
    <w:rsid w:val="00A357BB"/>
    <w:rsid w:val="00A446DF"/>
    <w:rsid w:val="00A478AE"/>
    <w:rsid w:val="00A50484"/>
    <w:rsid w:val="00A53A76"/>
    <w:rsid w:val="00A53DD8"/>
    <w:rsid w:val="00A55E05"/>
    <w:rsid w:val="00A61604"/>
    <w:rsid w:val="00A870D6"/>
    <w:rsid w:val="00AA318E"/>
    <w:rsid w:val="00AB0BEE"/>
    <w:rsid w:val="00AC117B"/>
    <w:rsid w:val="00AC4E7D"/>
    <w:rsid w:val="00AD081D"/>
    <w:rsid w:val="00AF084F"/>
    <w:rsid w:val="00AF367C"/>
    <w:rsid w:val="00B06965"/>
    <w:rsid w:val="00B1201C"/>
    <w:rsid w:val="00B35152"/>
    <w:rsid w:val="00B40DA0"/>
    <w:rsid w:val="00B63B22"/>
    <w:rsid w:val="00B64E44"/>
    <w:rsid w:val="00B765F7"/>
    <w:rsid w:val="00B80E55"/>
    <w:rsid w:val="00B85EC5"/>
    <w:rsid w:val="00BA1D91"/>
    <w:rsid w:val="00BA5E53"/>
    <w:rsid w:val="00BB1790"/>
    <w:rsid w:val="00BB203A"/>
    <w:rsid w:val="00BB6107"/>
    <w:rsid w:val="00BE1840"/>
    <w:rsid w:val="00BE5ED8"/>
    <w:rsid w:val="00BF0FCB"/>
    <w:rsid w:val="00BF3B72"/>
    <w:rsid w:val="00BF5B67"/>
    <w:rsid w:val="00C04DBD"/>
    <w:rsid w:val="00C15317"/>
    <w:rsid w:val="00C169DA"/>
    <w:rsid w:val="00C1791C"/>
    <w:rsid w:val="00C31C9D"/>
    <w:rsid w:val="00C35668"/>
    <w:rsid w:val="00C4196B"/>
    <w:rsid w:val="00C50C00"/>
    <w:rsid w:val="00C52CBD"/>
    <w:rsid w:val="00C603AA"/>
    <w:rsid w:val="00C705D3"/>
    <w:rsid w:val="00C7358E"/>
    <w:rsid w:val="00C75AD5"/>
    <w:rsid w:val="00C863FC"/>
    <w:rsid w:val="00C91D3D"/>
    <w:rsid w:val="00C91D9B"/>
    <w:rsid w:val="00CA09BF"/>
    <w:rsid w:val="00CA1471"/>
    <w:rsid w:val="00CA2935"/>
    <w:rsid w:val="00CA66DC"/>
    <w:rsid w:val="00CB404C"/>
    <w:rsid w:val="00CB7E66"/>
    <w:rsid w:val="00CC6410"/>
    <w:rsid w:val="00CC732E"/>
    <w:rsid w:val="00CE2042"/>
    <w:rsid w:val="00CE45A8"/>
    <w:rsid w:val="00CF6402"/>
    <w:rsid w:val="00D03E3A"/>
    <w:rsid w:val="00D11651"/>
    <w:rsid w:val="00D225D4"/>
    <w:rsid w:val="00D46878"/>
    <w:rsid w:val="00D536F3"/>
    <w:rsid w:val="00D67703"/>
    <w:rsid w:val="00D748ED"/>
    <w:rsid w:val="00D7590E"/>
    <w:rsid w:val="00D75DAC"/>
    <w:rsid w:val="00D764B2"/>
    <w:rsid w:val="00D77F88"/>
    <w:rsid w:val="00D83F92"/>
    <w:rsid w:val="00DA432A"/>
    <w:rsid w:val="00DB7317"/>
    <w:rsid w:val="00DC3E5D"/>
    <w:rsid w:val="00DC3F65"/>
    <w:rsid w:val="00DC4BAB"/>
    <w:rsid w:val="00DD08A5"/>
    <w:rsid w:val="00DD2C36"/>
    <w:rsid w:val="00DD7183"/>
    <w:rsid w:val="00DE07EB"/>
    <w:rsid w:val="00E07B67"/>
    <w:rsid w:val="00E21FCB"/>
    <w:rsid w:val="00E23B9D"/>
    <w:rsid w:val="00E35504"/>
    <w:rsid w:val="00E42B12"/>
    <w:rsid w:val="00E45064"/>
    <w:rsid w:val="00E52EF6"/>
    <w:rsid w:val="00E65A36"/>
    <w:rsid w:val="00E67F65"/>
    <w:rsid w:val="00E75D25"/>
    <w:rsid w:val="00E80653"/>
    <w:rsid w:val="00E81AB1"/>
    <w:rsid w:val="00E926AA"/>
    <w:rsid w:val="00EA212E"/>
    <w:rsid w:val="00EB5800"/>
    <w:rsid w:val="00EB7105"/>
    <w:rsid w:val="00EC32FE"/>
    <w:rsid w:val="00EC3BF8"/>
    <w:rsid w:val="00EC4E20"/>
    <w:rsid w:val="00EC5181"/>
    <w:rsid w:val="00ED2F78"/>
    <w:rsid w:val="00ED69EE"/>
    <w:rsid w:val="00EE2A7A"/>
    <w:rsid w:val="00EE6DCF"/>
    <w:rsid w:val="00EF1492"/>
    <w:rsid w:val="00EF3496"/>
    <w:rsid w:val="00EF4A67"/>
    <w:rsid w:val="00EF7A2D"/>
    <w:rsid w:val="00F000B9"/>
    <w:rsid w:val="00F31A95"/>
    <w:rsid w:val="00F34EF1"/>
    <w:rsid w:val="00F43772"/>
    <w:rsid w:val="00F53E4F"/>
    <w:rsid w:val="00F56AA4"/>
    <w:rsid w:val="00F57E79"/>
    <w:rsid w:val="00F667C5"/>
    <w:rsid w:val="00F67118"/>
    <w:rsid w:val="00F73751"/>
    <w:rsid w:val="00F745E8"/>
    <w:rsid w:val="00F76677"/>
    <w:rsid w:val="00F90B51"/>
    <w:rsid w:val="00F96555"/>
    <w:rsid w:val="00F969C8"/>
    <w:rsid w:val="00FA3846"/>
    <w:rsid w:val="00FB667C"/>
    <w:rsid w:val="00FC4353"/>
    <w:rsid w:val="00FC4B54"/>
    <w:rsid w:val="00FD027C"/>
    <w:rsid w:val="00FD37C9"/>
    <w:rsid w:val="00FD4501"/>
    <w:rsid w:val="00FE22E1"/>
    <w:rsid w:val="00FE4683"/>
    <w:rsid w:val="00FF60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E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4057"/>
    <w:rPr>
      <w:color w:val="0000FF" w:themeColor="hyperlink"/>
      <w:u w:val="single"/>
    </w:rPr>
  </w:style>
  <w:style w:type="paragraph" w:styleId="a4">
    <w:name w:val="Body Text"/>
    <w:basedOn w:val="a"/>
    <w:link w:val="a5"/>
    <w:rsid w:val="00533D7E"/>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5">
    <w:name w:val="Основной текст Знак"/>
    <w:basedOn w:val="a0"/>
    <w:link w:val="a4"/>
    <w:rsid w:val="00533D7E"/>
    <w:rPr>
      <w:rFonts w:ascii="Times New Roman" w:eastAsia="Arial Unicode MS" w:hAnsi="Times New Roman" w:cs="Times New Roman"/>
      <w:kern w:val="1"/>
      <w:sz w:val="24"/>
      <w:szCs w:val="24"/>
    </w:rPr>
  </w:style>
  <w:style w:type="paragraph" w:styleId="a6">
    <w:name w:val="header"/>
    <w:basedOn w:val="a"/>
    <w:link w:val="a7"/>
    <w:uiPriority w:val="99"/>
    <w:semiHidden/>
    <w:unhideWhenUsed/>
    <w:rsid w:val="000A24F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A24F3"/>
  </w:style>
  <w:style w:type="paragraph" w:styleId="a8">
    <w:name w:val="footer"/>
    <w:basedOn w:val="a"/>
    <w:link w:val="a9"/>
    <w:uiPriority w:val="99"/>
    <w:unhideWhenUsed/>
    <w:rsid w:val="000A24F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A24F3"/>
  </w:style>
  <w:style w:type="paragraph" w:customStyle="1" w:styleId="ConsPlusDocList">
    <w:name w:val="ConsPlusDocList"/>
    <w:next w:val="a"/>
    <w:rsid w:val="00EB7105"/>
    <w:pPr>
      <w:widowControl w:val="0"/>
      <w:suppressAutoHyphens/>
      <w:autoSpaceDE w:val="0"/>
      <w:spacing w:after="0" w:line="240" w:lineRule="auto"/>
    </w:pPr>
    <w:rPr>
      <w:rFonts w:ascii="Arial" w:eastAsia="Arial" w:hAnsi="Arial" w:cs="Arial"/>
      <w:kern w:val="1"/>
      <w:sz w:val="20"/>
      <w:szCs w:val="20"/>
      <w:lang w:eastAsia="hi-IN" w:bidi="hi-IN"/>
    </w:rPr>
  </w:style>
  <w:style w:type="table" w:styleId="aa">
    <w:name w:val="Table Grid"/>
    <w:basedOn w:val="a1"/>
    <w:rsid w:val="00EF14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semiHidden/>
    <w:unhideWhenUsed/>
    <w:rsid w:val="00DB7317"/>
    <w:pPr>
      <w:spacing w:before="280" w:after="280" w:line="240" w:lineRule="auto"/>
    </w:pPr>
    <w:rPr>
      <w:rFonts w:ascii="Times New Roman" w:eastAsia="Times New Roman" w:hAnsi="Times New Roman" w:cs="Times New Roman"/>
      <w:kern w:val="2"/>
      <w:sz w:val="24"/>
      <w:szCs w:val="24"/>
      <w:lang w:eastAsia="ar-SA"/>
    </w:rPr>
  </w:style>
  <w:style w:type="paragraph" w:styleId="ac">
    <w:name w:val="Body Text Indent"/>
    <w:basedOn w:val="a"/>
    <w:link w:val="ad"/>
    <w:semiHidden/>
    <w:unhideWhenUsed/>
    <w:rsid w:val="00DB7317"/>
    <w:pPr>
      <w:widowControl w:val="0"/>
      <w:suppressAutoHyphens/>
      <w:spacing w:after="120" w:line="240" w:lineRule="auto"/>
      <w:ind w:left="283"/>
    </w:pPr>
    <w:rPr>
      <w:rFonts w:ascii="Times New Roman" w:eastAsia="Arial Unicode MS" w:hAnsi="Times New Roman" w:cs="Times New Roman"/>
      <w:kern w:val="2"/>
      <w:sz w:val="24"/>
      <w:szCs w:val="24"/>
      <w:lang w:eastAsia="ar-SA"/>
    </w:rPr>
  </w:style>
  <w:style w:type="character" w:customStyle="1" w:styleId="ad">
    <w:name w:val="Основной текст с отступом Знак"/>
    <w:basedOn w:val="a0"/>
    <w:link w:val="ac"/>
    <w:semiHidden/>
    <w:rsid w:val="00DB7317"/>
    <w:rPr>
      <w:rFonts w:ascii="Times New Roman" w:eastAsia="Arial Unicode MS" w:hAnsi="Times New Roman" w:cs="Times New Roman"/>
      <w:kern w:val="2"/>
      <w:sz w:val="24"/>
      <w:szCs w:val="24"/>
      <w:lang w:eastAsia="ar-SA"/>
    </w:rPr>
  </w:style>
  <w:style w:type="paragraph" w:styleId="ae">
    <w:name w:val="List Paragraph"/>
    <w:basedOn w:val="a"/>
    <w:uiPriority w:val="34"/>
    <w:qFormat/>
    <w:rsid w:val="00474E74"/>
    <w:pPr>
      <w:ind w:left="720"/>
      <w:contextualSpacing/>
    </w:pPr>
  </w:style>
</w:styles>
</file>

<file path=word/webSettings.xml><?xml version="1.0" encoding="utf-8"?>
<w:webSettings xmlns:r="http://schemas.openxmlformats.org/officeDocument/2006/relationships" xmlns:w="http://schemas.openxmlformats.org/wordprocessingml/2006/main">
  <w:divs>
    <w:div w:id="20108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Ufas46" TargetMode="External"/><Relationship Id="rId3" Type="http://schemas.openxmlformats.org/officeDocument/2006/relationships/settings" Target="settings.xml"/><Relationship Id="rId7" Type="http://schemas.openxmlformats.org/officeDocument/2006/relationships/hyperlink" Target="https://twitter.com/Ufas0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635</TotalTime>
  <Pages>30</Pages>
  <Words>10922</Words>
  <Characters>62259</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TO46-LIHUSHINA1</dc:creator>
  <cp:keywords/>
  <dc:description/>
  <cp:lastModifiedBy>TO46-LIHUSHINA1</cp:lastModifiedBy>
  <cp:revision>65</cp:revision>
  <cp:lastPrinted>2016-02-20T06:54:00Z</cp:lastPrinted>
  <dcterms:created xsi:type="dcterms:W3CDTF">2016-02-18T09:26:00Z</dcterms:created>
  <dcterms:modified xsi:type="dcterms:W3CDTF">2016-02-20T07:25:00Z</dcterms:modified>
</cp:coreProperties>
</file>